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E92" w:rsidRPr="00DE55B7" w:rsidRDefault="00C15E92" w:rsidP="00DE55B7">
      <w:pPr>
        <w:shd w:val="clear" w:color="auto" w:fill="FFFFFF"/>
        <w:spacing w:after="0" w:line="540" w:lineRule="atLeast"/>
        <w:ind w:firstLine="709"/>
        <w:jc w:val="center"/>
        <w:rPr>
          <w:rFonts w:ascii="Times New Roman" w:eastAsia="Times New Roman" w:hAnsi="Times New Roman" w:cs="Times New Roman"/>
          <w:b/>
          <w:bCs/>
          <w:color w:val="333333"/>
          <w:lang w:eastAsia="ru-RU"/>
        </w:rPr>
      </w:pPr>
      <w:bookmarkStart w:id="0" w:name="_GoBack"/>
      <w:r w:rsidRPr="00DE55B7">
        <w:rPr>
          <w:rFonts w:ascii="Times New Roman" w:eastAsia="Times New Roman" w:hAnsi="Times New Roman" w:cs="Times New Roman"/>
          <w:b/>
          <w:bCs/>
          <w:color w:val="333333"/>
          <w:lang w:eastAsia="ru-RU"/>
        </w:rPr>
        <w:t>Льготы и гарантии для инвалидов</w:t>
      </w:r>
    </w:p>
    <w:bookmarkEnd w:id="0"/>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000000"/>
          <w:lang w:eastAsia="ru-RU"/>
        </w:rPr>
      </w:pPr>
      <w:r w:rsidRPr="00DE55B7">
        <w:rPr>
          <w:rFonts w:ascii="Times New Roman" w:eastAsia="Times New Roman" w:hAnsi="Times New Roman" w:cs="Times New Roman"/>
          <w:color w:val="000000"/>
          <w:lang w:eastAsia="ru-RU"/>
        </w:rPr>
        <w:t> </w:t>
      </w:r>
      <w:r w:rsidRPr="00DE55B7">
        <w:rPr>
          <w:rFonts w:ascii="Times New Roman" w:eastAsia="Times New Roman" w:hAnsi="Times New Roman" w:cs="Times New Roman"/>
          <w:color w:val="FFFFFF"/>
          <w:lang w:eastAsia="ru-RU"/>
        </w:rPr>
        <w:t>Текст</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Российской Федерации инвалиды, в том числе дети-инвалиды, получают социальную пенсию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В случае соблюдения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а также периоды получения выплат за осуществляемую ими в каникулярное время деятельность в студенческих отрядах по трудовым договорам.</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Страховая и социальная пенсии по инвалидности в общем случае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СФР. При этом гражданин вправе отказаться от назначения таким способом страховой пенсии по инвалидности, подав соответствующее заявление в СФР, и обратиться за ее назначением в общем (заявительном) порядке, представив в СФР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 xml:space="preserve">В случае назначения пенсии в </w:t>
      </w:r>
      <w:proofErr w:type="spellStart"/>
      <w:r w:rsidRPr="00DE55B7">
        <w:rPr>
          <w:rFonts w:ascii="Times New Roman" w:eastAsia="Times New Roman" w:hAnsi="Times New Roman" w:cs="Times New Roman"/>
          <w:color w:val="000000"/>
          <w:lang w:eastAsia="ru-RU"/>
        </w:rPr>
        <w:t>беззаявительном</w:t>
      </w:r>
      <w:proofErr w:type="spellEnd"/>
      <w:r w:rsidRPr="00DE55B7">
        <w:rPr>
          <w:rFonts w:ascii="Times New Roman" w:eastAsia="Times New Roman" w:hAnsi="Times New Roman" w:cs="Times New Roman"/>
          <w:color w:val="000000"/>
          <w:lang w:eastAsia="ru-RU"/>
        </w:rPr>
        <w:t xml:space="preserve"> порядке территориальный орган СФР известит об этом гражданина (его законного представителя) в течение трех рабочих дней со дня вынесения решения о назначении пенсии. Извещение осуществляется через личный кабинет на Едином портале госуслуг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 xml:space="preserve">При назначении пенсии в </w:t>
      </w:r>
      <w:proofErr w:type="spellStart"/>
      <w:r w:rsidRPr="00DE55B7">
        <w:rPr>
          <w:rFonts w:ascii="Times New Roman" w:eastAsia="Times New Roman" w:hAnsi="Times New Roman" w:cs="Times New Roman"/>
          <w:color w:val="000000"/>
          <w:lang w:eastAsia="ru-RU"/>
        </w:rPr>
        <w:t>беззаявительном</w:t>
      </w:r>
      <w:proofErr w:type="spellEnd"/>
      <w:r w:rsidRPr="00DE55B7">
        <w:rPr>
          <w:rFonts w:ascii="Times New Roman" w:eastAsia="Times New Roman" w:hAnsi="Times New Roman" w:cs="Times New Roman"/>
          <w:color w:val="000000"/>
          <w:lang w:eastAsia="ru-RU"/>
        </w:rPr>
        <w:t xml:space="preserve">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СФР превышает размер социальной пенсии по инвалидности.</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Следует отметить,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страховой пенсии по старости застрахованного лица, являвшегося получателем страховой пенсии по инвалидности в общей сложности не менее 10 лет.</w:t>
      </w:r>
    </w:p>
    <w:p w:rsidR="00C15E92" w:rsidRPr="00DE55B7" w:rsidRDefault="00C15E92" w:rsidP="00DE55B7">
      <w:pPr>
        <w:shd w:val="clear" w:color="auto" w:fill="FFFFFF"/>
        <w:spacing w:after="0" w:line="240" w:lineRule="auto"/>
        <w:ind w:firstLine="709"/>
        <w:jc w:val="both"/>
        <w:rPr>
          <w:rFonts w:ascii="Times New Roman" w:eastAsia="Times New Roman" w:hAnsi="Times New Roman" w:cs="Times New Roman"/>
          <w:color w:val="333333"/>
          <w:lang w:eastAsia="ru-RU"/>
        </w:rPr>
      </w:pPr>
      <w:r w:rsidRPr="00DE55B7">
        <w:rPr>
          <w:rFonts w:ascii="Times New Roman" w:eastAsia="Times New Roman" w:hAnsi="Times New Roman" w:cs="Times New Roman"/>
          <w:color w:val="000000"/>
          <w:lang w:eastAsia="ru-RU"/>
        </w:rPr>
        <w:t xml:space="preserve">Кроме того, в случае признания инвалидом лица, которое является получателем страховой пенсии по случаю потери кормильца, ему в </w:t>
      </w:r>
      <w:proofErr w:type="spellStart"/>
      <w:r w:rsidRPr="00DE55B7">
        <w:rPr>
          <w:rFonts w:ascii="Times New Roman" w:eastAsia="Times New Roman" w:hAnsi="Times New Roman" w:cs="Times New Roman"/>
          <w:color w:val="000000"/>
          <w:lang w:eastAsia="ru-RU"/>
        </w:rPr>
        <w:t>беззаявительном</w:t>
      </w:r>
      <w:proofErr w:type="spellEnd"/>
      <w:r w:rsidRPr="00DE55B7">
        <w:rPr>
          <w:rFonts w:ascii="Times New Roman" w:eastAsia="Times New Roman" w:hAnsi="Times New Roman" w:cs="Times New Roman"/>
          <w:color w:val="000000"/>
          <w:lang w:eastAsia="ru-RU"/>
        </w:rPr>
        <w:t xml:space="preserve"> порядке устанавливается страховая пенсия по инвалидности (если размер страховой пенсии по инвалидности превысит размер страховой пенсии по случаю потери кормильца).</w:t>
      </w:r>
    </w:p>
    <w:p w:rsidR="00843D62" w:rsidRDefault="00C15E92" w:rsidP="00DE55B7">
      <w:pPr>
        <w:shd w:val="clear" w:color="auto" w:fill="FFFFFF"/>
        <w:spacing w:after="0" w:line="240" w:lineRule="auto"/>
        <w:ind w:firstLine="709"/>
        <w:jc w:val="both"/>
      </w:pPr>
      <w:r w:rsidRPr="00DE55B7">
        <w:rPr>
          <w:rFonts w:ascii="Times New Roman" w:eastAsia="Times New Roman" w:hAnsi="Times New Roman" w:cs="Times New Roman"/>
          <w:color w:val="000000"/>
          <w:lang w:eastAsia="ru-RU"/>
        </w:rPr>
        <w:t>Получателям социальной пенсии по случаю потери кормильца, социальной пенсии детям, оба родителя которых неизвестны, социальной пенсии по старости, которые признаны инвалидами, производится перерасчет размера социальной пенсии (если размер социальной пенсии по инвалидности превысит размер указанных пенсий). Такой перерасчет производится по общему правилу со дня признания ребенком-инвалидом или установления соответствующей группы инвалидности без истребования заявления на основании данных, имеющихся в распоряжении СФР. Гражданин уведомляется о перерасчете пенсии в общем случае в течение трех рабочих дней со дня вынесения соответствующего решения.</w:t>
      </w:r>
    </w:p>
    <w:sectPr w:rsidR="00843D62" w:rsidSect="00843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5E92"/>
    <w:rsid w:val="00017D48"/>
    <w:rsid w:val="000A45AD"/>
    <w:rsid w:val="000D67F0"/>
    <w:rsid w:val="000F1AC3"/>
    <w:rsid w:val="00107450"/>
    <w:rsid w:val="00185F55"/>
    <w:rsid w:val="00244E83"/>
    <w:rsid w:val="002519E9"/>
    <w:rsid w:val="002A5909"/>
    <w:rsid w:val="002F4053"/>
    <w:rsid w:val="003273A5"/>
    <w:rsid w:val="00355120"/>
    <w:rsid w:val="003A2E7D"/>
    <w:rsid w:val="004001C4"/>
    <w:rsid w:val="0043118E"/>
    <w:rsid w:val="00532DF6"/>
    <w:rsid w:val="0058157C"/>
    <w:rsid w:val="006034EC"/>
    <w:rsid w:val="0067776C"/>
    <w:rsid w:val="006B1C19"/>
    <w:rsid w:val="00715B22"/>
    <w:rsid w:val="00731DD5"/>
    <w:rsid w:val="00761B03"/>
    <w:rsid w:val="00765DBB"/>
    <w:rsid w:val="00791CA6"/>
    <w:rsid w:val="007A4833"/>
    <w:rsid w:val="00843D62"/>
    <w:rsid w:val="008B7E47"/>
    <w:rsid w:val="008C6AEF"/>
    <w:rsid w:val="009204A4"/>
    <w:rsid w:val="009470CE"/>
    <w:rsid w:val="009F748F"/>
    <w:rsid w:val="00A06948"/>
    <w:rsid w:val="00AA5DDD"/>
    <w:rsid w:val="00B65B50"/>
    <w:rsid w:val="00BE65DF"/>
    <w:rsid w:val="00C15E92"/>
    <w:rsid w:val="00C926D7"/>
    <w:rsid w:val="00CC00C0"/>
    <w:rsid w:val="00DE55B7"/>
    <w:rsid w:val="00E52EF4"/>
    <w:rsid w:val="00E67220"/>
    <w:rsid w:val="00EC4524"/>
    <w:rsid w:val="00F170CC"/>
    <w:rsid w:val="00F26B17"/>
    <w:rsid w:val="00FB08BD"/>
    <w:rsid w:val="00FC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0D74"/>
  <w15:docId w15:val="{E75F9998-D7C4-40C6-B16A-8E4614A7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15E92"/>
  </w:style>
  <w:style w:type="character" w:customStyle="1" w:styleId="feeds-pagenavigationtooltip">
    <w:name w:val="feeds-page__navigation_tooltip"/>
    <w:basedOn w:val="a0"/>
    <w:rsid w:val="00C15E92"/>
  </w:style>
  <w:style w:type="paragraph" w:styleId="a3">
    <w:name w:val="Normal (Web)"/>
    <w:basedOn w:val="a"/>
    <w:uiPriority w:val="99"/>
    <w:semiHidden/>
    <w:unhideWhenUsed/>
    <w:rsid w:val="00C15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55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5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6548">
      <w:bodyDiv w:val="1"/>
      <w:marLeft w:val="0"/>
      <w:marRight w:val="0"/>
      <w:marTop w:val="0"/>
      <w:marBottom w:val="0"/>
      <w:divBdr>
        <w:top w:val="none" w:sz="0" w:space="0" w:color="auto"/>
        <w:left w:val="none" w:sz="0" w:space="0" w:color="auto"/>
        <w:bottom w:val="none" w:sz="0" w:space="0" w:color="auto"/>
        <w:right w:val="none" w:sz="0" w:space="0" w:color="auto"/>
      </w:divBdr>
      <w:divsChild>
        <w:div w:id="1014503082">
          <w:marLeft w:val="0"/>
          <w:marRight w:val="0"/>
          <w:marTop w:val="0"/>
          <w:marBottom w:val="0"/>
          <w:divBdr>
            <w:top w:val="none" w:sz="0" w:space="0" w:color="auto"/>
            <w:left w:val="none" w:sz="0" w:space="0" w:color="auto"/>
            <w:bottom w:val="none" w:sz="0" w:space="0" w:color="auto"/>
            <w:right w:val="none" w:sz="0" w:space="0" w:color="auto"/>
          </w:divBdr>
          <w:divsChild>
            <w:div w:id="448816353">
              <w:marLeft w:val="0"/>
              <w:marRight w:val="0"/>
              <w:marTop w:val="0"/>
              <w:marBottom w:val="0"/>
              <w:divBdr>
                <w:top w:val="none" w:sz="0" w:space="0" w:color="auto"/>
                <w:left w:val="none" w:sz="0" w:space="0" w:color="auto"/>
                <w:bottom w:val="none" w:sz="0" w:space="0" w:color="auto"/>
                <w:right w:val="none" w:sz="0" w:space="0" w:color="auto"/>
              </w:divBdr>
              <w:divsChild>
                <w:div w:id="10394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5706">
          <w:marLeft w:val="0"/>
          <w:marRight w:val="0"/>
          <w:marTop w:val="0"/>
          <w:marBottom w:val="960"/>
          <w:divBdr>
            <w:top w:val="none" w:sz="0" w:space="0" w:color="auto"/>
            <w:left w:val="none" w:sz="0" w:space="0" w:color="auto"/>
            <w:bottom w:val="none" w:sz="0" w:space="0" w:color="auto"/>
            <w:right w:val="none" w:sz="0" w:space="0" w:color="auto"/>
          </w:divBdr>
        </w:div>
        <w:div w:id="1758867271">
          <w:marLeft w:val="0"/>
          <w:marRight w:val="720"/>
          <w:marTop w:val="0"/>
          <w:marBottom w:val="0"/>
          <w:divBdr>
            <w:top w:val="none" w:sz="0" w:space="0" w:color="auto"/>
            <w:left w:val="none" w:sz="0" w:space="0" w:color="auto"/>
            <w:bottom w:val="none" w:sz="0" w:space="0" w:color="auto"/>
            <w:right w:val="none" w:sz="0" w:space="0" w:color="auto"/>
          </w:divBdr>
          <w:divsChild>
            <w:div w:id="1145587156">
              <w:marLeft w:val="0"/>
              <w:marRight w:val="0"/>
              <w:marTop w:val="0"/>
              <w:marBottom w:val="120"/>
              <w:divBdr>
                <w:top w:val="none" w:sz="0" w:space="0" w:color="auto"/>
                <w:left w:val="none" w:sz="0" w:space="0" w:color="auto"/>
                <w:bottom w:val="none" w:sz="0" w:space="0" w:color="auto"/>
                <w:right w:val="none" w:sz="0" w:space="0" w:color="auto"/>
              </w:divBdr>
            </w:div>
            <w:div w:id="19243368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Огнева Ольга Александровна</cp:lastModifiedBy>
  <cp:revision>2</cp:revision>
  <cp:lastPrinted>2024-12-11T10:54:00Z</cp:lastPrinted>
  <dcterms:created xsi:type="dcterms:W3CDTF">2024-09-20T06:37:00Z</dcterms:created>
  <dcterms:modified xsi:type="dcterms:W3CDTF">2024-12-11T10:55:00Z</dcterms:modified>
</cp:coreProperties>
</file>