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50" w:rsidRPr="007E26C1" w:rsidRDefault="00FD1250" w:rsidP="00826A13">
      <w:pPr>
        <w:tabs>
          <w:tab w:val="num" w:pos="716"/>
        </w:tabs>
        <w:ind w:left="720"/>
        <w:jc w:val="center"/>
        <w:rPr>
          <w:b/>
          <w:sz w:val="32"/>
          <w:szCs w:val="32"/>
        </w:rPr>
      </w:pPr>
      <w:r w:rsidRPr="007E26C1">
        <w:rPr>
          <w:b/>
          <w:sz w:val="32"/>
          <w:szCs w:val="32"/>
        </w:rPr>
        <w:t xml:space="preserve">Правовые </w:t>
      </w:r>
      <w:proofErr w:type="gramStart"/>
      <w:r w:rsidRPr="007E26C1">
        <w:rPr>
          <w:b/>
          <w:sz w:val="32"/>
          <w:szCs w:val="32"/>
        </w:rPr>
        <w:t>основания</w:t>
      </w:r>
      <w:proofErr w:type="gramEnd"/>
      <w:r w:rsidRPr="007E26C1">
        <w:rPr>
          <w:b/>
          <w:sz w:val="32"/>
          <w:szCs w:val="32"/>
        </w:rPr>
        <w:t xml:space="preserve"> </w:t>
      </w:r>
      <w:r w:rsidR="00826A13" w:rsidRPr="007E26C1">
        <w:rPr>
          <w:b/>
          <w:sz w:val="32"/>
          <w:szCs w:val="32"/>
        </w:rPr>
        <w:t>регулирующие исполнение муниципальной функции</w:t>
      </w:r>
    </w:p>
    <w:p w:rsidR="00345AEA" w:rsidRPr="007E26C1" w:rsidRDefault="00345AEA" w:rsidP="00345AEA">
      <w:pPr>
        <w:jc w:val="both"/>
        <w:rPr>
          <w:sz w:val="32"/>
          <w:szCs w:val="32"/>
        </w:rPr>
      </w:pPr>
    </w:p>
    <w:p w:rsidR="00345AEA" w:rsidRPr="007E26C1" w:rsidRDefault="00345AEA" w:rsidP="00345AEA">
      <w:pPr>
        <w:jc w:val="both"/>
        <w:rPr>
          <w:sz w:val="32"/>
          <w:szCs w:val="32"/>
        </w:rPr>
      </w:pPr>
    </w:p>
    <w:p w:rsidR="00950DF2" w:rsidRPr="00623C09" w:rsidRDefault="00950DF2" w:rsidP="00950DF2">
      <w:pPr>
        <w:pStyle w:val="14"/>
        <w:ind w:firstLine="0"/>
      </w:pPr>
      <w:r w:rsidRPr="00623C09">
        <w:t xml:space="preserve">Перечень нормативных правовых актов, регулирующих осуществление муниципального контроля. Муниципальный контроль осуществляется в соответствии </w:t>
      </w:r>
      <w:proofErr w:type="gramStart"/>
      <w:r w:rsidRPr="00623C09">
        <w:t>с</w:t>
      </w:r>
      <w:proofErr w:type="gramEnd"/>
      <w:r w:rsidRPr="00623C09">
        <w:t>:</w:t>
      </w:r>
    </w:p>
    <w:p w:rsidR="00950DF2" w:rsidRPr="00623C09" w:rsidRDefault="00950DF2" w:rsidP="00950DF2">
      <w:pPr>
        <w:pStyle w:val="14"/>
      </w:pPr>
      <w:r w:rsidRPr="00623C09">
        <w:t>Федеральным законом от 06.10.2003 № 131-ФЗ «Об общих принципах организации местного самоуправления в Российской Федерации» («Собрание законодательства РФ», 06.10.2003, № 40, ст. 3822; «Парламентская газета», № 186, 08.10.2003; «Российская газета», № 202, 08.10.2003);</w:t>
      </w:r>
    </w:p>
    <w:p w:rsidR="00950DF2" w:rsidRPr="00623C09" w:rsidRDefault="00950DF2" w:rsidP="00950DF2">
      <w:pPr>
        <w:pStyle w:val="14"/>
      </w:pPr>
      <w:r w:rsidRPr="00623C09">
        <w:t>Федеральным законом от 08 ноября 2007 года 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(«Собрание законодательства РФ», 12.11.2007, № 46, ст. 5553, «Парламентская газета», № 156-157, 14.11.2007, «Российская газета», № 254, 14.11.2007);</w:t>
      </w:r>
    </w:p>
    <w:p w:rsidR="00950DF2" w:rsidRPr="00623C09" w:rsidRDefault="00950DF2" w:rsidP="00950DF2">
      <w:pPr>
        <w:pStyle w:val="14"/>
      </w:pPr>
      <w:r w:rsidRPr="00623C09">
        <w:t xml:space="preserve">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(«Российская газета», N 266, 30.12.2008; «Собрание законодательства РФ», 29.12.2008, № 52 (ч. 1), ст. 6249; «Парламентская газета», № 90, 31.12.2008); </w:t>
      </w:r>
    </w:p>
    <w:p w:rsidR="00950DF2" w:rsidRPr="00623C09" w:rsidRDefault="00950DF2" w:rsidP="00950DF2">
      <w:pPr>
        <w:pStyle w:val="14"/>
      </w:pPr>
      <w:r w:rsidRPr="00623C09">
        <w:t>Федеральным законом от 27.07.2010 N 210-ФЗ «Об организации предоставления государственных и муниципальных услуг» («Российская газета», № 168, 30.07.2010, «Собрание законодательства РФ», 02.08.2010, № 31, ст. 4179);</w:t>
      </w:r>
    </w:p>
    <w:p w:rsidR="00950DF2" w:rsidRPr="00623C09" w:rsidRDefault="00950DF2" w:rsidP="00950DF2">
      <w:pPr>
        <w:pStyle w:val="14"/>
      </w:pPr>
      <w:r w:rsidRPr="00623C09">
        <w:t xml:space="preserve">постановлением Правительства Российской Федерации от 30.06.2010 № 489 «Об утверждении Правил подготовки органами государственного контроля (надзора) и органами муниципального </w:t>
      </w:r>
      <w:proofErr w:type="gramStart"/>
      <w:r w:rsidRPr="00623C09">
        <w:t>контроля ежегодных планов проведения плановых проверок юридических лиц</w:t>
      </w:r>
      <w:proofErr w:type="gramEnd"/>
      <w:r w:rsidRPr="00623C09">
        <w:t xml:space="preserve"> и индивидуальных </w:t>
      </w:r>
      <w:r w:rsidRPr="00623C09">
        <w:lastRenderedPageBreak/>
        <w:t>предпринимателей» («Собрание законодательства РФ», 12.07.2010, № 28, ст. 3706);</w:t>
      </w:r>
    </w:p>
    <w:p w:rsidR="00950DF2" w:rsidRPr="00623C09" w:rsidRDefault="00950DF2" w:rsidP="00950DF2">
      <w:pPr>
        <w:pStyle w:val="14"/>
      </w:pPr>
      <w:r w:rsidRPr="00623C09">
        <w:t xml:space="preserve">приказом Министерства экономического развития Российской Федерации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(«Российская газета», N 85, 14.05.2009); </w:t>
      </w:r>
    </w:p>
    <w:p w:rsidR="00950DF2" w:rsidRPr="00623C09" w:rsidRDefault="00950DF2" w:rsidP="00950DF2">
      <w:pPr>
        <w:pStyle w:val="14"/>
      </w:pPr>
      <w:r w:rsidRPr="00623C09">
        <w:t>Постановление Правительства Новосибирской области от 02.07.2012 N 309-п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 (Официальный сайт Правительства Новосибирской области http://www.adm.nso.ru, 03.07.2012, «Советская Сибирь», N 122, 10.07.2012);</w:t>
      </w:r>
    </w:p>
    <w:p w:rsidR="00F245EF" w:rsidRDefault="00F245EF"/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45966"/>
    <w:multiLevelType w:val="multilevel"/>
    <w:tmpl w:val="F3500E8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D1250"/>
    <w:rsid w:val="0008608D"/>
    <w:rsid w:val="00086BB7"/>
    <w:rsid w:val="00291828"/>
    <w:rsid w:val="00345AEA"/>
    <w:rsid w:val="004E469E"/>
    <w:rsid w:val="006C4EA3"/>
    <w:rsid w:val="007E26C1"/>
    <w:rsid w:val="00826A13"/>
    <w:rsid w:val="008758D3"/>
    <w:rsid w:val="008D73CA"/>
    <w:rsid w:val="00950DF2"/>
    <w:rsid w:val="00A35350"/>
    <w:rsid w:val="00A603ED"/>
    <w:rsid w:val="00A94D68"/>
    <w:rsid w:val="00BC5E6D"/>
    <w:rsid w:val="00F245EF"/>
    <w:rsid w:val="00FD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5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character" w:styleId="af3">
    <w:name w:val="Hyperlink"/>
    <w:unhideWhenUsed/>
    <w:rsid w:val="00FD1250"/>
    <w:rPr>
      <w:color w:val="0000FF"/>
      <w:u w:val="single"/>
    </w:rPr>
  </w:style>
  <w:style w:type="character" w:customStyle="1" w:styleId="apple-style-span">
    <w:name w:val="apple-style-span"/>
    <w:basedOn w:val="a0"/>
    <w:rsid w:val="00FD1250"/>
  </w:style>
  <w:style w:type="paragraph" w:customStyle="1" w:styleId="ConsPlusTitle">
    <w:name w:val="ConsPlusTitle"/>
    <w:rsid w:val="00826A13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14">
    <w:name w:val="Обычный + 14 пт"/>
    <w:aliases w:val="Черный,Первая строка:  1,59 см,После:  6 пт,Междустр.инте..."/>
    <w:basedOn w:val="a"/>
    <w:rsid w:val="00950DF2"/>
    <w:pPr>
      <w:spacing w:line="360" w:lineRule="auto"/>
      <w:ind w:firstLine="708"/>
      <w:jc w:val="both"/>
    </w:pPr>
    <w:rPr>
      <w:rFonts w:eastAsia="Calibri"/>
      <w:bCs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359</Words>
  <Characters>2048</Characters>
  <Application>Microsoft Office Word</Application>
  <DocSecurity>0</DocSecurity>
  <Lines>17</Lines>
  <Paragraphs>4</Paragraphs>
  <ScaleCrop>false</ScaleCrop>
  <Company>DG Win&amp;Soft</Company>
  <LinksUpToDate>false</LinksUpToDate>
  <CharactersWithSpaces>2403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НЦСС</cp:lastModifiedBy>
  <cp:revision>5</cp:revision>
  <dcterms:created xsi:type="dcterms:W3CDTF">2020-06-30T03:45:00Z</dcterms:created>
  <dcterms:modified xsi:type="dcterms:W3CDTF">2020-06-30T05:26:00Z</dcterms:modified>
</cp:coreProperties>
</file>