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DE0B08" w:rsidRPr="006F101B" w:rsidRDefault="00DE0B08" w:rsidP="00DE0B08">
      <w:pPr>
        <w:ind w:firstLine="720"/>
        <w:jc w:val="both"/>
        <w:rPr>
          <w:rFonts w:ascii="Arial" w:hAnsi="Arial" w:cs="Arial"/>
          <w:sz w:val="28"/>
          <w:szCs w:val="28"/>
          <w:shd w:val="clear" w:color="auto" w:fill="F9F9F9"/>
        </w:rPr>
      </w:pPr>
      <w:r w:rsidRPr="006F101B">
        <w:rPr>
          <w:sz w:val="28"/>
          <w:szCs w:val="28"/>
        </w:rPr>
        <w:t>-Жилищным кодексом Российской Федерации от 29.12.2004 N 188-ФЗ</w:t>
      </w:r>
      <w:r w:rsidRPr="006F101B">
        <w:rPr>
          <w:rStyle w:val="apple-style-span"/>
          <w:rFonts w:ascii="Arial" w:eastAsiaTheme="majorEastAsia" w:hAnsi="Arial" w:cs="Arial"/>
          <w:shd w:val="clear" w:color="auto" w:fill="F9F9F9"/>
        </w:rPr>
        <w:t xml:space="preserve"> </w:t>
      </w:r>
      <w:r w:rsidRPr="006F101B">
        <w:rPr>
          <w:sz w:val="28"/>
          <w:szCs w:val="28"/>
        </w:rPr>
        <w:t>(</w:t>
      </w:r>
      <w:r w:rsidRPr="006F101B">
        <w:rPr>
          <w:rStyle w:val="apple-style-span"/>
          <w:rFonts w:eastAsiaTheme="majorEastAsia"/>
          <w:shd w:val="clear" w:color="auto" w:fill="F9F9F9"/>
        </w:rPr>
        <w:t>«Собрание законодательства Российской Федерации», 3 января 2005, № 1);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6F101B">
          <w:rPr>
            <w:rStyle w:val="af3"/>
            <w:rFonts w:eastAsiaTheme="majorEastAsia"/>
            <w:szCs w:val="28"/>
          </w:rPr>
          <w:t>"Российская газета", №4849</w:t>
        </w:r>
      </w:hyperlink>
      <w:r w:rsidRPr="006F101B">
        <w:rPr>
          <w:sz w:val="28"/>
          <w:szCs w:val="28"/>
        </w:rPr>
        <w:t> от 13.02.2009 г.);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27 июля 2010 года № 210-ФЗ «Об организации предоставления государственных и муниципальных услуг» ("Российская газета", N 168, 30.07.2010, "Собрание законодательства РФ", 02.08.2010, N 31, ст. 4179);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06.10.2003г. № 131-ФЗ «Об общих принципах организации местного самоуправления в РФ» ("Собрание законодательства РФ", 06.10.2003, N 40, ст. 3822, "Парламентская газета", N 186, 08.10.2003, "Российская газета", N 202, 08.10.2003);</w:t>
      </w:r>
    </w:p>
    <w:p w:rsidR="00DE0B08" w:rsidRPr="006F101B" w:rsidRDefault="00DE0B08" w:rsidP="00DE0B08">
      <w:pPr>
        <w:ind w:firstLine="720"/>
        <w:jc w:val="both"/>
        <w:rPr>
          <w:sz w:val="28"/>
          <w:szCs w:val="28"/>
        </w:rPr>
      </w:pPr>
      <w:r w:rsidRPr="006F101B">
        <w:rPr>
          <w:sz w:val="28"/>
          <w:szCs w:val="28"/>
        </w:rPr>
        <w:t>- Федеральным законом от 02.05.2006г. № 59-ФЗ «О порядке рассмотрений обращений граждан РФ» ("Российская газета", N 95, 05.05.2006, "Собрание законодательства РФ", 08.05.2006, N 19, ст. 2060 "Парламентская газета", N 70-71, 11.05.2006).</w:t>
      </w:r>
    </w:p>
    <w:p w:rsidR="00F245EF" w:rsidRDefault="00F245EF" w:rsidP="00DE0B08">
      <w:pPr>
        <w:ind w:firstLine="720"/>
        <w:jc w:val="both"/>
      </w:pP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135378"/>
    <w:rsid w:val="002D1460"/>
    <w:rsid w:val="003346B4"/>
    <w:rsid w:val="00413A50"/>
    <w:rsid w:val="0053756B"/>
    <w:rsid w:val="006617CB"/>
    <w:rsid w:val="006C0D59"/>
    <w:rsid w:val="007624A3"/>
    <w:rsid w:val="008758D3"/>
    <w:rsid w:val="008D73CA"/>
    <w:rsid w:val="00B3422B"/>
    <w:rsid w:val="00BB1731"/>
    <w:rsid w:val="00BC5E6D"/>
    <w:rsid w:val="00C866C8"/>
    <w:rsid w:val="00C9460A"/>
    <w:rsid w:val="00DE0B08"/>
    <w:rsid w:val="00E038B9"/>
    <w:rsid w:val="00F245EF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Company>DG Win&amp;Soft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2020-05-17T14:22:00Z</dcterms:created>
  <dcterms:modified xsi:type="dcterms:W3CDTF">2020-05-20T05:38:00Z</dcterms:modified>
</cp:coreProperties>
</file>