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75" w:rsidRDefault="004A49AC" w:rsidP="004A49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ПРОЕКТ</w:t>
      </w:r>
    </w:p>
    <w:p w:rsidR="00197175" w:rsidRDefault="00197175" w:rsidP="0019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3255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АДМИНИСТРАЦИЯ </w:t>
      </w:r>
      <w:r w:rsidR="00B60DFA">
        <w:rPr>
          <w:rFonts w:ascii="Times New Roman" w:eastAsia="Times New Roman" w:hAnsi="Times New Roman" w:cs="Times New Roman"/>
          <w:b/>
          <w:bCs/>
          <w:sz w:val="28"/>
          <w:szCs w:val="24"/>
        </w:rPr>
        <w:t>НОВОЦЕЛИНН</w:t>
      </w:r>
      <w:r w:rsidR="00135ADA">
        <w:rPr>
          <w:rFonts w:ascii="Times New Roman" w:eastAsia="Times New Roman" w:hAnsi="Times New Roman" w:cs="Times New Roman"/>
          <w:b/>
          <w:bCs/>
          <w:sz w:val="28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СЕЛЬСОВЕТА</w:t>
      </w:r>
    </w:p>
    <w:p w:rsidR="00197175" w:rsidRPr="00332559" w:rsidRDefault="00135ADA" w:rsidP="0019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КОЧКОВСКОГО РАЙОНА НОВОСИБИРСКОЙ ОБЛАСТИ</w:t>
      </w:r>
    </w:p>
    <w:p w:rsidR="00197175" w:rsidRDefault="00197175" w:rsidP="00197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97175" w:rsidRDefault="00197175" w:rsidP="0019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32559">
        <w:rPr>
          <w:rFonts w:ascii="Times New Roman" w:eastAsia="Times New Roman" w:hAnsi="Times New Roman" w:cs="Times New Roman"/>
          <w:b/>
          <w:bCs/>
          <w:sz w:val="28"/>
          <w:szCs w:val="24"/>
        </w:rPr>
        <w:t>ПОСТАНОВЛЕНИЕ</w:t>
      </w:r>
    </w:p>
    <w:p w:rsidR="00197175" w:rsidRPr="00332559" w:rsidRDefault="00197175" w:rsidP="001971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97175" w:rsidRPr="00332559" w:rsidRDefault="00197175" w:rsidP="00197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о</w:t>
      </w:r>
      <w:r w:rsidRPr="00332559">
        <w:rPr>
          <w:rFonts w:ascii="Times New Roman" w:eastAsia="Times New Roman" w:hAnsi="Times New Roman" w:cs="Times New Roman"/>
          <w:b/>
          <w:bCs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A49AC">
        <w:rPr>
          <w:rFonts w:ascii="Times New Roman" w:eastAsia="Times New Roman" w:hAnsi="Times New Roman" w:cs="Times New Roman"/>
          <w:b/>
          <w:bCs/>
          <w:sz w:val="28"/>
          <w:szCs w:val="24"/>
        </w:rPr>
        <w:t>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</w:t>
      </w:r>
      <w:r w:rsidRPr="0033255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</w:t>
      </w:r>
      <w:r w:rsidRPr="0033255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№ </w:t>
      </w:r>
      <w:r w:rsidR="004A49AC">
        <w:rPr>
          <w:rFonts w:ascii="Times New Roman" w:eastAsia="Times New Roman" w:hAnsi="Times New Roman" w:cs="Times New Roman"/>
          <w:b/>
          <w:bCs/>
          <w:sz w:val="28"/>
          <w:szCs w:val="24"/>
        </w:rPr>
        <w:t>__</w:t>
      </w:r>
    </w:p>
    <w:p w:rsidR="00197175" w:rsidRPr="00332559" w:rsidRDefault="00197175" w:rsidP="0019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175" w:rsidRPr="009555C0" w:rsidRDefault="00197175" w:rsidP="00197175">
      <w:pPr>
        <w:spacing w:after="0" w:line="240" w:lineRule="auto"/>
        <w:ind w:right="2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5C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Pr="00592F9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поддержка инвестиционной деятельности на территории </w:t>
      </w:r>
      <w:proofErr w:type="spellStart"/>
      <w:r w:rsidR="00B60DFA">
        <w:rPr>
          <w:rFonts w:ascii="Times New Roman" w:eastAsia="Times New Roman" w:hAnsi="Times New Roman" w:cs="Times New Roman"/>
          <w:b/>
          <w:sz w:val="28"/>
          <w:szCs w:val="28"/>
        </w:rPr>
        <w:t>Новоцелинн</w:t>
      </w:r>
      <w:r w:rsidR="004A49AC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92F9B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92F9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на 2018-2022 годы</w:t>
      </w:r>
      <w:r w:rsidRPr="009555C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197175" w:rsidRPr="00332559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175" w:rsidRPr="00332559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7175" w:rsidRDefault="00197175" w:rsidP="00197175">
      <w:pPr>
        <w:spacing w:after="0" w:line="240" w:lineRule="auto"/>
        <w:ind w:right="2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инвестиционной политики и  инвестиционной привлекательности развития на территории </w:t>
      </w:r>
      <w:proofErr w:type="spellStart"/>
      <w:r w:rsidR="00B60DFA">
        <w:rPr>
          <w:rFonts w:ascii="Times New Roman" w:eastAsia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60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0DF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B60DF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97175" w:rsidRPr="009555C0" w:rsidRDefault="00197175" w:rsidP="00197175">
      <w:pPr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5C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97175" w:rsidRDefault="00197175" w:rsidP="00197175">
      <w:pPr>
        <w:spacing w:after="0" w:line="240" w:lineRule="auto"/>
        <w:ind w:right="2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555C0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</w:t>
      </w:r>
      <w:r w:rsidRPr="00106E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поддержка инвестиционной деятельности на территории </w:t>
      </w:r>
      <w:proofErr w:type="spellStart"/>
      <w:r w:rsidR="00B60DFA">
        <w:rPr>
          <w:rFonts w:ascii="Times New Roman" w:eastAsia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06E09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106E0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2018-2022 годы»</w:t>
      </w:r>
      <w:r w:rsidRPr="009555C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197175" w:rsidRPr="00B36A37" w:rsidRDefault="00197175" w:rsidP="00197175">
      <w:pPr>
        <w:spacing w:after="0" w:line="240" w:lineRule="auto"/>
        <w:ind w:right="2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 w:rsidRPr="00B36A37"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зместить</w:t>
      </w:r>
      <w:proofErr w:type="gramEnd"/>
      <w:r>
        <w:rPr>
          <w:rFonts w:ascii="Times New Roman" w:hAnsi="Times New Roman"/>
          <w:sz w:val="28"/>
        </w:rPr>
        <w:t xml:space="preserve">  настоящее постановление </w:t>
      </w:r>
      <w:r w:rsidRPr="00B36A37">
        <w:rPr>
          <w:rFonts w:ascii="Times New Roman" w:hAnsi="Times New Roman"/>
          <w:sz w:val="28"/>
        </w:rPr>
        <w:t xml:space="preserve"> на сайте </w:t>
      </w:r>
      <w:proofErr w:type="spellStart"/>
      <w:r w:rsidR="00B60DFA">
        <w:rPr>
          <w:rFonts w:ascii="Times New Roman" w:hAnsi="Times New Roman"/>
          <w:sz w:val="28"/>
        </w:rPr>
        <w:t>Новоцелинн</w:t>
      </w:r>
      <w:r w:rsidR="004A49AC">
        <w:rPr>
          <w:rFonts w:ascii="Times New Roman" w:hAnsi="Times New Roman"/>
          <w:sz w:val="28"/>
        </w:rPr>
        <w:t>ого</w:t>
      </w:r>
      <w:proofErr w:type="spellEnd"/>
      <w:r w:rsidRPr="00B36A37">
        <w:rPr>
          <w:rFonts w:ascii="Times New Roman" w:hAnsi="Times New Roman"/>
          <w:sz w:val="28"/>
        </w:rPr>
        <w:t xml:space="preserve"> сельсовета </w:t>
      </w:r>
      <w:proofErr w:type="spellStart"/>
      <w:r w:rsidRPr="00B36A37">
        <w:rPr>
          <w:rFonts w:ascii="Times New Roman" w:hAnsi="Times New Roman"/>
          <w:sz w:val="28"/>
        </w:rPr>
        <w:t>Кочковского</w:t>
      </w:r>
      <w:proofErr w:type="spellEnd"/>
      <w:r w:rsidRPr="00B36A37">
        <w:rPr>
          <w:rFonts w:ascii="Times New Roman" w:hAnsi="Times New Roman"/>
          <w:sz w:val="28"/>
        </w:rPr>
        <w:t xml:space="preserve"> района Новосибирской области.</w:t>
      </w:r>
    </w:p>
    <w:p w:rsidR="00197175" w:rsidRPr="00636DF4" w:rsidRDefault="00197175" w:rsidP="00197175">
      <w:pPr>
        <w:pStyle w:val="MainStyl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proofErr w:type="gramStart"/>
      <w:r w:rsidRPr="00636DF4">
        <w:rPr>
          <w:rFonts w:ascii="Times New Roman" w:hAnsi="Times New Roman"/>
          <w:sz w:val="28"/>
        </w:rPr>
        <w:t>Контроль за</w:t>
      </w:r>
      <w:proofErr w:type="gramEnd"/>
      <w:r w:rsidRPr="00636DF4">
        <w:rPr>
          <w:rFonts w:ascii="Times New Roman" w:hAnsi="Times New Roman"/>
          <w:sz w:val="28"/>
        </w:rPr>
        <w:t xml:space="preserve"> испо</w:t>
      </w:r>
      <w:r>
        <w:rPr>
          <w:rFonts w:ascii="Times New Roman" w:hAnsi="Times New Roman"/>
          <w:sz w:val="28"/>
        </w:rPr>
        <w:t xml:space="preserve">лнением настоящего постановления </w:t>
      </w:r>
      <w:r w:rsidRPr="00636DF4">
        <w:rPr>
          <w:rFonts w:ascii="Times New Roman" w:hAnsi="Times New Roman"/>
          <w:sz w:val="28"/>
        </w:rPr>
        <w:t xml:space="preserve"> оставляю за собой.</w:t>
      </w:r>
    </w:p>
    <w:p w:rsidR="00197175" w:rsidRPr="009555C0" w:rsidRDefault="00197175" w:rsidP="00197175">
      <w:pPr>
        <w:spacing w:after="0" w:line="240" w:lineRule="auto"/>
        <w:ind w:right="266"/>
        <w:rPr>
          <w:rFonts w:ascii="Times New Roman" w:eastAsia="Times New Roman" w:hAnsi="Times New Roman" w:cs="Times New Roman"/>
          <w:sz w:val="28"/>
          <w:szCs w:val="28"/>
        </w:rPr>
      </w:pPr>
    </w:p>
    <w:p w:rsidR="00197175" w:rsidRPr="009555C0" w:rsidRDefault="00197175" w:rsidP="00197175">
      <w:pPr>
        <w:spacing w:after="0" w:line="240" w:lineRule="auto"/>
        <w:ind w:left="960" w:right="26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7175" w:rsidRPr="009555C0" w:rsidTr="00F97016">
        <w:tc>
          <w:tcPr>
            <w:tcW w:w="4785" w:type="dxa"/>
            <w:hideMark/>
          </w:tcPr>
          <w:p w:rsidR="00197175" w:rsidRDefault="00197175" w:rsidP="00F97016">
            <w:pPr>
              <w:ind w:right="2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7F3D" w:rsidRDefault="00197175" w:rsidP="00B60DFA">
            <w:pPr>
              <w:ind w:right="26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B60DFA">
              <w:rPr>
                <w:rFonts w:ascii="Times New Roman" w:eastAsia="Times New Roman" w:hAnsi="Times New Roman"/>
                <w:sz w:val="28"/>
                <w:szCs w:val="28"/>
              </w:rPr>
              <w:t>Новоцелинн</w:t>
            </w:r>
            <w:r w:rsidR="004A49AC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</w:p>
          <w:p w:rsidR="00197175" w:rsidRPr="009555C0" w:rsidRDefault="00E87F3D" w:rsidP="00B60DFA">
            <w:pPr>
              <w:ind w:right="26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</w:t>
            </w:r>
            <w:r w:rsidR="00B60DFA">
              <w:rPr>
                <w:rFonts w:ascii="Times New Roman" w:eastAsia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овосибирской области</w:t>
            </w:r>
            <w:r w:rsidR="0019717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86" w:type="dxa"/>
            <w:hideMark/>
          </w:tcPr>
          <w:p w:rsidR="00197175" w:rsidRDefault="00197175" w:rsidP="00F97016">
            <w:pPr>
              <w:ind w:right="26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E87F3D" w:rsidRDefault="00197175" w:rsidP="00E87F3D">
            <w:pPr>
              <w:ind w:right="26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E87F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</w:p>
          <w:p w:rsidR="00E87F3D" w:rsidRDefault="00E87F3D" w:rsidP="00E87F3D">
            <w:pPr>
              <w:ind w:right="26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7175" w:rsidRPr="009555C0" w:rsidRDefault="00E87F3D" w:rsidP="00B60DFA">
            <w:pPr>
              <w:ind w:right="26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  <w:r w:rsidR="00B60DFA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С.В. </w:t>
            </w:r>
            <w:r w:rsidR="00B60DFA">
              <w:rPr>
                <w:rFonts w:ascii="Times New Roman" w:eastAsia="Times New Roman" w:hAnsi="Times New Roman"/>
                <w:sz w:val="28"/>
                <w:szCs w:val="28"/>
              </w:rPr>
              <w:t>Игнатьева</w:t>
            </w:r>
          </w:p>
        </w:tc>
      </w:tr>
    </w:tbl>
    <w:p w:rsidR="00197175" w:rsidRPr="009555C0" w:rsidRDefault="00197175" w:rsidP="00197175">
      <w:pPr>
        <w:spacing w:after="0" w:line="240" w:lineRule="auto"/>
        <w:ind w:right="266"/>
        <w:rPr>
          <w:rFonts w:ascii="Times New Roman" w:eastAsia="Times New Roman" w:hAnsi="Times New Roman" w:cs="Times New Roman"/>
          <w:sz w:val="28"/>
          <w:szCs w:val="28"/>
        </w:rPr>
      </w:pPr>
    </w:p>
    <w:p w:rsidR="00197175" w:rsidRPr="009555C0" w:rsidRDefault="00197175" w:rsidP="00197175">
      <w:pPr>
        <w:spacing w:after="0" w:line="240" w:lineRule="auto"/>
        <w:ind w:left="960" w:right="266"/>
        <w:rPr>
          <w:rFonts w:ascii="Times New Roman" w:eastAsia="Times New Roman" w:hAnsi="Times New Roman" w:cs="Times New Roman"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0DFA" w:rsidRDefault="00B60DFA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60DFA" w:rsidRDefault="00B60DFA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Pr="004D708E" w:rsidRDefault="00B60DFA" w:rsidP="00197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Чутчи</w:t>
      </w:r>
      <w:r w:rsidR="00E87F3D">
        <w:rPr>
          <w:rFonts w:ascii="Times New Roman" w:eastAsia="Times New Roman" w:hAnsi="Times New Roman" w:cs="Times New Roman"/>
          <w:bCs/>
          <w:sz w:val="20"/>
          <w:szCs w:val="20"/>
        </w:rPr>
        <w:t>кова</w:t>
      </w:r>
      <w:proofErr w:type="spellEnd"/>
      <w:r w:rsidR="00E87F3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</w:t>
      </w:r>
      <w:r w:rsidR="00E87F3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="00E87F3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т.</w:t>
      </w:r>
      <w:r w:rsidR="00E87F3D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197175" w:rsidRPr="004D708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171</w:t>
      </w: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Pr="009555C0" w:rsidRDefault="00197175" w:rsidP="00197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97175" w:rsidRPr="009018EE" w:rsidRDefault="00197175" w:rsidP="0019717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18EE">
        <w:rPr>
          <w:rFonts w:ascii="Times New Roman" w:hAnsi="Times New Roman" w:cs="Times New Roman"/>
          <w:sz w:val="24"/>
          <w:szCs w:val="24"/>
        </w:rPr>
        <w:t>Приложение</w:t>
      </w:r>
    </w:p>
    <w:p w:rsidR="00197175" w:rsidRDefault="00197175" w:rsidP="0019717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018E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60DFA">
        <w:rPr>
          <w:rFonts w:ascii="Times New Roman" w:hAnsi="Times New Roman" w:cs="Times New Roman"/>
          <w:sz w:val="24"/>
          <w:szCs w:val="24"/>
        </w:rPr>
        <w:t>Новоцелинн</w:t>
      </w:r>
      <w:r w:rsidR="004A49A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97175" w:rsidRPr="009018EE" w:rsidRDefault="00197175" w:rsidP="0019717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87F3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№ </w:t>
      </w:r>
      <w:r w:rsidR="00E87F3D">
        <w:rPr>
          <w:rFonts w:ascii="Times New Roman" w:hAnsi="Times New Roman" w:cs="Times New Roman"/>
          <w:sz w:val="24"/>
          <w:szCs w:val="24"/>
        </w:rPr>
        <w:t>___</w:t>
      </w:r>
    </w:p>
    <w:p w:rsidR="00197175" w:rsidRPr="00D257C0" w:rsidRDefault="00197175" w:rsidP="0019717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97175" w:rsidRPr="00D257C0" w:rsidRDefault="00197175" w:rsidP="001971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C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«МУНИЦИПАЛЬНАЯ ПОДДЕРЖКА ИНВЕСТИЦИОННОЙ ДЕЯТЕЛЬНОСТИ НА ТЕРРИОТРИИ </w:t>
      </w:r>
      <w:r w:rsidR="00B60DFA">
        <w:rPr>
          <w:rFonts w:ascii="Times New Roman" w:hAnsi="Times New Roman" w:cs="Times New Roman"/>
          <w:b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D257C0"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НА 2018 - 2022 ГОДЫ» </w:t>
      </w:r>
    </w:p>
    <w:p w:rsidR="00197175" w:rsidRPr="00D257C0" w:rsidRDefault="00197175" w:rsidP="00197175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C0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021"/>
        <w:gridCol w:w="992"/>
        <w:gridCol w:w="992"/>
        <w:gridCol w:w="993"/>
        <w:gridCol w:w="992"/>
      </w:tblGrid>
      <w:tr w:rsidR="00197175" w:rsidRPr="00D257C0" w:rsidTr="00F97016">
        <w:trPr>
          <w:trHeight w:val="256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137" w:type="dxa"/>
            <w:gridSpan w:val="6"/>
          </w:tcPr>
          <w:p w:rsidR="00197175" w:rsidRPr="00D257C0" w:rsidRDefault="00197175" w:rsidP="00B6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«Муниципальная поддержка инвестиционной деятельности на территории </w:t>
            </w:r>
            <w:proofErr w:type="spellStart"/>
            <w:r w:rsidR="00B60DFA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943F2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4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2018-2022 годы» (далее – Программа)</w:t>
            </w:r>
          </w:p>
        </w:tc>
      </w:tr>
      <w:tr w:rsidR="00197175" w:rsidRPr="00D257C0" w:rsidTr="00F97016">
        <w:trPr>
          <w:trHeight w:val="359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137" w:type="dxa"/>
            <w:gridSpan w:val="6"/>
          </w:tcPr>
          <w:p w:rsidR="00197175" w:rsidRPr="00D257C0" w:rsidRDefault="00197175" w:rsidP="00B6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60DFA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97175" w:rsidRPr="00D257C0" w:rsidTr="00F97016">
        <w:trPr>
          <w:trHeight w:val="334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137" w:type="dxa"/>
            <w:gridSpan w:val="6"/>
          </w:tcPr>
          <w:p w:rsidR="00197175" w:rsidRPr="00D257C0" w:rsidRDefault="00197175" w:rsidP="00B6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60DFA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97175" w:rsidRPr="00D257C0" w:rsidTr="00F97016">
        <w:trPr>
          <w:trHeight w:val="374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37" w:type="dxa"/>
            <w:gridSpan w:val="6"/>
          </w:tcPr>
          <w:p w:rsidR="00197175" w:rsidRPr="00D257C0" w:rsidRDefault="00197175" w:rsidP="00B6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инвестиций в приоритетные направления социально-экономического развития </w:t>
            </w:r>
            <w:proofErr w:type="spellStart"/>
            <w:r w:rsidR="00B60DFA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97175" w:rsidRPr="00D257C0" w:rsidTr="00F97016">
        <w:trPr>
          <w:trHeight w:val="359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37" w:type="dxa"/>
            <w:gridSpan w:val="6"/>
          </w:tcPr>
          <w:p w:rsidR="00197175" w:rsidRPr="00D257C0" w:rsidRDefault="00197175" w:rsidP="00F9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1. Содействие повышению эффективности реализации инвестиционных проектов.</w:t>
            </w:r>
          </w:p>
          <w:p w:rsidR="00197175" w:rsidRPr="00D257C0" w:rsidRDefault="00197175" w:rsidP="00F9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позитивного инвестиционного имиджа </w:t>
            </w:r>
            <w:proofErr w:type="spellStart"/>
            <w:r w:rsidR="00B60DFA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  <w:p w:rsidR="00197175" w:rsidRPr="00D257C0" w:rsidRDefault="00197175" w:rsidP="00F97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3. Содействие привлечению финансовых ресурсов из внебюджетных источников для реализации инвестиционных проектов.</w:t>
            </w:r>
          </w:p>
          <w:p w:rsidR="00197175" w:rsidRPr="00D257C0" w:rsidRDefault="00197175" w:rsidP="00B60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уровня информированности об инвестиционном потенциале </w:t>
            </w:r>
            <w:proofErr w:type="spellStart"/>
            <w:r w:rsidR="00B60DFA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197175" w:rsidRPr="00D257C0" w:rsidTr="00F97016">
        <w:trPr>
          <w:trHeight w:val="374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37" w:type="dxa"/>
            <w:gridSpan w:val="6"/>
          </w:tcPr>
          <w:p w:rsidR="00197175" w:rsidRPr="00D257C0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</w:tr>
      <w:tr w:rsidR="00197175" w:rsidRPr="00D257C0" w:rsidTr="00F97016">
        <w:trPr>
          <w:trHeight w:val="326"/>
        </w:trPr>
        <w:tc>
          <w:tcPr>
            <w:tcW w:w="3497" w:type="dxa"/>
            <w:vMerge w:val="restart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137" w:type="dxa"/>
            <w:gridSpan w:val="6"/>
          </w:tcPr>
          <w:p w:rsidR="00197175" w:rsidRPr="00D257C0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</w:t>
            </w:r>
            <w:proofErr w:type="gramStart"/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ублей)</w:t>
            </w:r>
          </w:p>
        </w:tc>
      </w:tr>
      <w:tr w:rsidR="00197175" w:rsidRPr="00D257C0" w:rsidTr="00F97016">
        <w:trPr>
          <w:cantSplit/>
          <w:trHeight w:val="871"/>
        </w:trPr>
        <w:tc>
          <w:tcPr>
            <w:tcW w:w="3497" w:type="dxa"/>
            <w:vMerge/>
          </w:tcPr>
          <w:p w:rsidR="00197175" w:rsidRPr="00D257C0" w:rsidRDefault="00197175" w:rsidP="00F970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97175" w:rsidRPr="00D257C0" w:rsidRDefault="00197175" w:rsidP="00F97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vAlign w:val="center"/>
          </w:tcPr>
          <w:p w:rsidR="00197175" w:rsidRPr="00D257C0" w:rsidRDefault="00197175" w:rsidP="00F97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197175" w:rsidRPr="00D257C0" w:rsidRDefault="00197175" w:rsidP="00F97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197175" w:rsidRPr="00D257C0" w:rsidRDefault="00197175" w:rsidP="00F97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vAlign w:val="center"/>
          </w:tcPr>
          <w:p w:rsidR="00197175" w:rsidRPr="00D257C0" w:rsidRDefault="00197175" w:rsidP="00F97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197175" w:rsidRPr="00D257C0" w:rsidRDefault="00197175" w:rsidP="00F97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97175" w:rsidRPr="00D257C0" w:rsidTr="00F97016">
        <w:trPr>
          <w:trHeight w:val="406"/>
        </w:trPr>
        <w:tc>
          <w:tcPr>
            <w:tcW w:w="3497" w:type="dxa"/>
          </w:tcPr>
          <w:p w:rsidR="00197175" w:rsidRPr="00D257C0" w:rsidRDefault="00197175" w:rsidP="00B6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="00B60DFA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943F2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D257C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47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21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7175" w:rsidRPr="00D257C0" w:rsidTr="00F97016">
        <w:trPr>
          <w:trHeight w:val="412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175" w:rsidRPr="00D257C0" w:rsidTr="00F97016">
        <w:trPr>
          <w:trHeight w:val="320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Новосибирской области</w:t>
            </w:r>
          </w:p>
        </w:tc>
        <w:tc>
          <w:tcPr>
            <w:tcW w:w="1147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175" w:rsidRPr="00D257C0" w:rsidTr="00F97016">
        <w:trPr>
          <w:trHeight w:val="356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175" w:rsidRPr="00D257C0" w:rsidTr="00F97016">
        <w:trPr>
          <w:trHeight w:val="266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Другие источники:</w:t>
            </w:r>
          </w:p>
        </w:tc>
        <w:tc>
          <w:tcPr>
            <w:tcW w:w="1147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896611" w:rsidRDefault="00197175" w:rsidP="00F9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175" w:rsidRPr="00D257C0" w:rsidTr="00F97016">
        <w:trPr>
          <w:trHeight w:val="146"/>
        </w:trPr>
        <w:tc>
          <w:tcPr>
            <w:tcW w:w="3497" w:type="dxa"/>
          </w:tcPr>
          <w:p w:rsidR="00197175" w:rsidRPr="00D257C0" w:rsidRDefault="00197175" w:rsidP="00F97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137" w:type="dxa"/>
            <w:gridSpan w:val="6"/>
          </w:tcPr>
          <w:p w:rsidR="00197175" w:rsidRPr="000E5515" w:rsidRDefault="00197175" w:rsidP="00F97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Увеличение п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ривлекаем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в экономику 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 xml:space="preserve"> инвестици</w:t>
            </w:r>
            <w:r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197175" w:rsidRPr="000E5515" w:rsidRDefault="00197175" w:rsidP="00F97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величение числа малых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7175" w:rsidRPr="00D257C0" w:rsidRDefault="00197175" w:rsidP="00F97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1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величение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0E5515">
              <w:rPr>
                <w:rFonts w:ascii="Times New Roman" w:hAnsi="Times New Roman"/>
                <w:sz w:val="24"/>
                <w:szCs w:val="24"/>
              </w:rPr>
              <w:t>новых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7175" w:rsidRPr="00D257C0" w:rsidRDefault="00197175" w:rsidP="001971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175" w:rsidRPr="00D257C0" w:rsidRDefault="00197175" w:rsidP="00197175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развития.</w:t>
      </w:r>
    </w:p>
    <w:p w:rsidR="00197175" w:rsidRPr="00D257C0" w:rsidRDefault="00197175" w:rsidP="0019717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 xml:space="preserve">В современных условиях потребность в притоке инвестиций обусловлена необходимостью решения как текущих задач, связанных с экономическим развитием приоритетных направлений экономической деятельности по схеме расширенного воспроизводства, так и задач, связанных с модернизацией основных производственных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направленных на достижение конкурентоспособности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Динамика общего объема инвестиционных вложений во все отрасли эко</w:t>
      </w:r>
      <w:r>
        <w:rPr>
          <w:rFonts w:ascii="Times New Roman" w:hAnsi="Times New Roman" w:cs="Times New Roman"/>
          <w:sz w:val="28"/>
          <w:szCs w:val="28"/>
        </w:rPr>
        <w:t>номики и социальной сферы поселения</w:t>
      </w:r>
      <w:r w:rsidRPr="00D257C0">
        <w:rPr>
          <w:rFonts w:ascii="Times New Roman" w:hAnsi="Times New Roman" w:cs="Times New Roman"/>
          <w:sz w:val="28"/>
          <w:szCs w:val="28"/>
        </w:rPr>
        <w:t xml:space="preserve"> за последние годы имела нестабильные объемы и направления. 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Сумма инвестиций в расчете на одного жителя муниципального образования по итогам 2016 г</w:t>
      </w:r>
      <w:r>
        <w:rPr>
          <w:rFonts w:ascii="Times New Roman" w:hAnsi="Times New Roman" w:cs="Times New Roman"/>
          <w:sz w:val="28"/>
          <w:szCs w:val="28"/>
        </w:rPr>
        <w:t xml:space="preserve">ода по поселению </w:t>
      </w:r>
      <w:r w:rsidRPr="00D257C0">
        <w:rPr>
          <w:rFonts w:ascii="Times New Roman" w:hAnsi="Times New Roman" w:cs="Times New Roman"/>
          <w:sz w:val="28"/>
          <w:szCs w:val="28"/>
        </w:rPr>
        <w:t xml:space="preserve"> составила около </w:t>
      </w:r>
      <w:r>
        <w:rPr>
          <w:rFonts w:ascii="Times New Roman" w:hAnsi="Times New Roman" w:cs="Times New Roman"/>
          <w:sz w:val="28"/>
          <w:szCs w:val="28"/>
        </w:rPr>
        <w:t>35,4</w:t>
      </w:r>
      <w:r w:rsidRPr="00D257C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D257C0">
        <w:rPr>
          <w:rFonts w:ascii="Times New Roman" w:hAnsi="Times New Roman" w:cs="Times New Roman"/>
          <w:sz w:val="28"/>
          <w:szCs w:val="28"/>
        </w:rPr>
        <w:t>Сегодня необходимо оказывать поддержку инвесторам, в том числе субъектам малого и среднего бизнеса, создавая благоприятные условия для реализации проектов и предложений, способствующих повышению экономическог</w:t>
      </w:r>
      <w:r>
        <w:rPr>
          <w:rFonts w:ascii="Times New Roman" w:hAnsi="Times New Roman" w:cs="Times New Roman"/>
          <w:sz w:val="28"/>
          <w:szCs w:val="28"/>
        </w:rPr>
        <w:t>о потенциала поселения</w:t>
      </w:r>
      <w:r w:rsidRPr="00D257C0">
        <w:rPr>
          <w:rFonts w:ascii="Times New Roman" w:hAnsi="Times New Roman" w:cs="Times New Roman"/>
          <w:sz w:val="28"/>
          <w:szCs w:val="28"/>
        </w:rPr>
        <w:t>, развитию его инфраструктуры и инвестиционной привлекательности, что будет способствовать привлечению инвесторов для реализации планируемых приоритетных инвестиционных проектов, созданию дополнительных рабочих мест, увеличению поступлен</w:t>
      </w:r>
      <w:r>
        <w:rPr>
          <w:rFonts w:ascii="Times New Roman" w:hAnsi="Times New Roman" w:cs="Times New Roman"/>
          <w:sz w:val="28"/>
          <w:szCs w:val="28"/>
        </w:rPr>
        <w:t>ий доходов в бюджет поселения</w:t>
      </w:r>
      <w:r w:rsidRPr="00D257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97175" w:rsidRPr="00D257C0" w:rsidRDefault="00197175" w:rsidP="0019717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инвестиционной политике поселения</w:t>
      </w:r>
      <w:r w:rsidRPr="00D257C0">
        <w:rPr>
          <w:rFonts w:ascii="Times New Roman" w:hAnsi="Times New Roman"/>
          <w:sz w:val="28"/>
          <w:szCs w:val="28"/>
        </w:rPr>
        <w:t xml:space="preserve"> приоритетными направлениями в работе являются: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модернизация, расширение или создание высокотехнологичных производств, а также производств, обеспечивающих выпуск наукоемкой, инновационной продукции и услуг;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модернизация, расширение или создание производств пищевой и перерабатывающей промышленности;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модернизация, расширение или создание производств современных строительных материалов и строительных конструкций;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lastRenderedPageBreak/>
        <w:t xml:space="preserve">модернизация, расширение или создание высокоэффективных сельскохозяйственных производств, животноводческих комплексов, в том числе развитие малых форм хозяйствования, создание «семейных ферм» полного цикла, а также создание сельскохозяйственных кооперативов; 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строительство и реконструкция общественно значимых объектов в сфере образования, культуры, физической культуры и спорта, здравоохранения, отдыха и развлечения, в том числе для молодежи и детей.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Style w:val="apple-style-span"/>
          <w:rFonts w:ascii="Times New Roman" w:hAnsi="Times New Roman"/>
          <w:sz w:val="28"/>
          <w:szCs w:val="28"/>
        </w:rPr>
      </w:pPr>
      <w:r w:rsidRPr="00D257C0">
        <w:rPr>
          <w:rStyle w:val="apple-style-span"/>
          <w:rFonts w:ascii="Times New Roman" w:hAnsi="Times New Roman"/>
          <w:sz w:val="28"/>
          <w:szCs w:val="28"/>
        </w:rPr>
        <w:t xml:space="preserve">Несмотря на вышеуказанные позитивные тенденции в инвестиционных процессах в </w:t>
      </w:r>
      <w:proofErr w:type="spellStart"/>
      <w:r w:rsidR="00B60DFA">
        <w:rPr>
          <w:rStyle w:val="apple-style-span"/>
          <w:rFonts w:ascii="Times New Roman" w:hAnsi="Times New Roman"/>
          <w:sz w:val="28"/>
          <w:szCs w:val="28"/>
        </w:rPr>
        <w:t>Новоцелинн</w:t>
      </w:r>
      <w:r w:rsidR="00943F2B">
        <w:rPr>
          <w:rStyle w:val="apple-style-span"/>
          <w:rFonts w:ascii="Times New Roman" w:hAnsi="Times New Roman"/>
          <w:sz w:val="28"/>
          <w:szCs w:val="28"/>
        </w:rPr>
        <w:t>ом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района</w:t>
      </w:r>
      <w:r w:rsidRPr="00D257C0">
        <w:rPr>
          <w:rStyle w:val="apple-style-span"/>
          <w:rFonts w:ascii="Times New Roman" w:hAnsi="Times New Roman"/>
          <w:sz w:val="28"/>
          <w:szCs w:val="28"/>
        </w:rPr>
        <w:t xml:space="preserve"> Новосибирской области, сохраняется ряд проблем, решение которых позволит ускорить приток и</w:t>
      </w:r>
      <w:r>
        <w:rPr>
          <w:rStyle w:val="apple-style-span"/>
          <w:rFonts w:ascii="Times New Roman" w:hAnsi="Times New Roman"/>
          <w:sz w:val="28"/>
          <w:szCs w:val="28"/>
        </w:rPr>
        <w:t>нвестиций на территорию поселения</w:t>
      </w:r>
      <w:r w:rsidRPr="00D257C0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 xml:space="preserve">Важным фактором привлечения как внутренних, так и внешних инвестиций в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943F2B"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57C0"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 повышение уровня информированности </w:t>
      </w:r>
      <w:proofErr w:type="spellStart"/>
      <w:proofErr w:type="gramStart"/>
      <w:r w:rsidRPr="00D257C0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D257C0">
        <w:rPr>
          <w:rFonts w:ascii="Times New Roman" w:hAnsi="Times New Roman" w:cs="Times New Roman"/>
          <w:sz w:val="28"/>
          <w:szCs w:val="28"/>
        </w:rPr>
        <w:t xml:space="preserve"> об инвестиционном потенциале территорий, определения возможных точек экономического роста. 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57C0">
        <w:rPr>
          <w:rStyle w:val="apple-style-span"/>
          <w:rFonts w:ascii="Times New Roman" w:hAnsi="Times New Roman"/>
          <w:sz w:val="28"/>
          <w:szCs w:val="28"/>
        </w:rPr>
        <w:t xml:space="preserve">Привлечение частного капитала для решения муниципальных задач также является одним из важнейших факторов инвестиционного роста </w:t>
      </w:r>
      <w:proofErr w:type="spellStart"/>
      <w:r w:rsidR="00B60DFA">
        <w:rPr>
          <w:rStyle w:val="apple-style-span"/>
          <w:rFonts w:ascii="Times New Roman" w:hAnsi="Times New Roman"/>
          <w:sz w:val="28"/>
          <w:szCs w:val="28"/>
        </w:rPr>
        <w:t>Новоцелинно</w:t>
      </w:r>
      <w:r w:rsidR="004A49AC">
        <w:rPr>
          <w:rStyle w:val="apple-style-span"/>
          <w:rFonts w:ascii="Times New Roman" w:hAnsi="Times New Roman"/>
          <w:sz w:val="28"/>
          <w:szCs w:val="28"/>
        </w:rPr>
        <w:t>го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57C0">
        <w:rPr>
          <w:rStyle w:val="apple-style-span"/>
          <w:rFonts w:ascii="Times New Roman" w:hAnsi="Times New Roman"/>
          <w:sz w:val="28"/>
          <w:szCs w:val="28"/>
        </w:rPr>
        <w:t>Кочковского</w:t>
      </w:r>
      <w:proofErr w:type="spellEnd"/>
      <w:r w:rsidRPr="00D257C0">
        <w:rPr>
          <w:rStyle w:val="apple-style-span"/>
          <w:rFonts w:ascii="Times New Roman" w:hAnsi="Times New Roman"/>
          <w:sz w:val="28"/>
          <w:szCs w:val="28"/>
        </w:rPr>
        <w:t xml:space="preserve"> района Новосибирской области. Низкий уровень практического использования механизмов </w:t>
      </w:r>
      <w:proofErr w:type="spellStart"/>
      <w:r w:rsidRPr="00D257C0">
        <w:rPr>
          <w:rStyle w:val="apple-style-span"/>
          <w:rFonts w:ascii="Times New Roman" w:hAnsi="Times New Roman"/>
          <w:sz w:val="28"/>
          <w:szCs w:val="28"/>
        </w:rPr>
        <w:t>муниципально-частного</w:t>
      </w:r>
      <w:proofErr w:type="spellEnd"/>
      <w:r w:rsidRPr="00D257C0">
        <w:rPr>
          <w:rStyle w:val="apple-style-span"/>
          <w:rFonts w:ascii="Times New Roman" w:hAnsi="Times New Roman"/>
          <w:sz w:val="28"/>
          <w:szCs w:val="28"/>
        </w:rPr>
        <w:t xml:space="preserve"> партнерства не позволяет рассчитывать на долгосрочные частные инвестиции в социальную сферу.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color w:val="000000"/>
          <w:sz w:val="28"/>
          <w:szCs w:val="28"/>
        </w:rPr>
        <w:t>Механизмы решения</w:t>
      </w:r>
      <w:r w:rsidRPr="00D257C0">
        <w:rPr>
          <w:rFonts w:ascii="Times New Roman" w:hAnsi="Times New Roman" w:cs="Times New Roman"/>
          <w:sz w:val="28"/>
          <w:szCs w:val="28"/>
        </w:rPr>
        <w:t xml:space="preserve"> вышеизложенных проблем явились основой при формировании Программы.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органов муниципальной власти является привлечение в экономику и социальную сферу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достаточных финансовых ресурсов: собственных сре</w:t>
      </w:r>
      <w:proofErr w:type="gramStart"/>
      <w:r w:rsidRPr="00D25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257C0">
        <w:rPr>
          <w:rFonts w:ascii="Times New Roman" w:hAnsi="Times New Roman" w:cs="Times New Roman"/>
          <w:sz w:val="28"/>
          <w:szCs w:val="28"/>
        </w:rPr>
        <w:t>едприятий и организаций, средств целевых программ, привлечение грантов и т.д.</w:t>
      </w:r>
    </w:p>
    <w:p w:rsidR="00197175" w:rsidRPr="00D257C0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В настоящее время невозможно эффективно решить проблему привлечения долгосрочн</w:t>
      </w:r>
      <w:r>
        <w:rPr>
          <w:rFonts w:ascii="Times New Roman" w:hAnsi="Times New Roman" w:cs="Times New Roman"/>
          <w:sz w:val="28"/>
          <w:szCs w:val="28"/>
        </w:rPr>
        <w:t xml:space="preserve">ых инвестиций в экономику поселения </w:t>
      </w:r>
      <w:r w:rsidRPr="00D257C0">
        <w:rPr>
          <w:rFonts w:ascii="Times New Roman" w:hAnsi="Times New Roman" w:cs="Times New Roman"/>
          <w:sz w:val="28"/>
          <w:szCs w:val="28"/>
        </w:rPr>
        <w:t xml:space="preserve"> только за счет использования действующих рыночных механизмов. Это может быть осуществлено на основе программно-целевого метода, применение которого позволит обеспечить решение проблемы и рационально использовать ресурсы. Эффективность программно-целевого метода обусловлена его системным, интегрирующим характером, что позволит сконцентрировать ресурсы на приоритетных направлениях привлечения инвестиций, достигнуть положительной динамики в установленные сроки реализации Программы.</w:t>
      </w:r>
    </w:p>
    <w:p w:rsidR="00197175" w:rsidRPr="00D257C0" w:rsidRDefault="00197175" w:rsidP="0019717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97175" w:rsidRPr="00D257C0" w:rsidRDefault="00197175" w:rsidP="00197175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C0">
        <w:rPr>
          <w:rFonts w:ascii="Times New Roman" w:hAnsi="Times New Roman" w:cs="Times New Roman"/>
          <w:b/>
          <w:sz w:val="28"/>
          <w:szCs w:val="28"/>
        </w:rPr>
        <w:t>Цели,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Программы, сроки  ее реализации</w:t>
      </w:r>
    </w:p>
    <w:p w:rsidR="00197175" w:rsidRPr="00D257C0" w:rsidRDefault="00197175" w:rsidP="0019717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7175" w:rsidRPr="00D257C0" w:rsidRDefault="00197175" w:rsidP="001971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 xml:space="preserve">Цель программы – создание условий для привлечения инвестиций в приоритетные направления социально-экономического развития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97175" w:rsidRPr="00D257C0" w:rsidRDefault="00197175" w:rsidP="001971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Default="00197175" w:rsidP="001971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>Поставленная цель достигается решением следующих задач:</w:t>
      </w:r>
    </w:p>
    <w:p w:rsidR="00197175" w:rsidRPr="00D257C0" w:rsidRDefault="00197175" w:rsidP="0019717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Pr="00D257C0" w:rsidRDefault="00197175" w:rsidP="001971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D257C0">
        <w:rPr>
          <w:rFonts w:ascii="Times New Roman" w:hAnsi="Times New Roman" w:cs="Times New Roman"/>
          <w:sz w:val="28"/>
          <w:szCs w:val="28"/>
        </w:rPr>
        <w:t>одействие повышению эффективности реализации инвестиционных проектов;</w:t>
      </w:r>
    </w:p>
    <w:p w:rsidR="00197175" w:rsidRPr="00D257C0" w:rsidRDefault="00197175" w:rsidP="001971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</w:t>
      </w:r>
      <w:r w:rsidRPr="00D257C0">
        <w:rPr>
          <w:rFonts w:ascii="Times New Roman" w:hAnsi="Times New Roman" w:cs="Times New Roman"/>
          <w:sz w:val="28"/>
          <w:szCs w:val="28"/>
        </w:rPr>
        <w:t xml:space="preserve">оздание позитивного инвестиционного имиджа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197175" w:rsidRPr="00BE4694" w:rsidRDefault="00197175" w:rsidP="00197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BE4694">
        <w:rPr>
          <w:rFonts w:ascii="Times New Roman" w:hAnsi="Times New Roman" w:cs="Times New Roman"/>
          <w:sz w:val="28"/>
          <w:szCs w:val="28"/>
        </w:rPr>
        <w:t>одействие привлечению финансовых ресурсов из внебюджетных источников для реализации инвестиционных проектов;</w:t>
      </w:r>
    </w:p>
    <w:p w:rsidR="00197175" w:rsidRDefault="00197175" w:rsidP="001971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</w:t>
      </w:r>
      <w:r w:rsidRPr="00D257C0">
        <w:rPr>
          <w:rFonts w:ascii="Times New Roman" w:hAnsi="Times New Roman" w:cs="Times New Roman"/>
          <w:sz w:val="28"/>
          <w:szCs w:val="28"/>
        </w:rPr>
        <w:t xml:space="preserve">овышение уровня информированности об инвестиционном потенциале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97175" w:rsidRPr="00D257C0" w:rsidRDefault="00197175" w:rsidP="001971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7175" w:rsidRDefault="00197175" w:rsidP="0019717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Программы-2018-2022 годы.</w:t>
      </w:r>
    </w:p>
    <w:p w:rsidR="00197175" w:rsidRPr="00D257C0" w:rsidRDefault="00197175" w:rsidP="0019717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75" w:rsidRPr="003302A0" w:rsidRDefault="00197175" w:rsidP="00197175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197175" w:rsidRDefault="00197175" w:rsidP="001971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содержит </w:t>
      </w:r>
      <w:r w:rsidRPr="0033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257C0">
        <w:rPr>
          <w:rFonts w:ascii="Times New Roman" w:eastAsia="Times New Roman" w:hAnsi="Times New Roman" w:cs="Times New Roman"/>
          <w:sz w:val="28"/>
          <w:szCs w:val="28"/>
        </w:rPr>
        <w:t xml:space="preserve">ероприятия, направленные на создание условий для дальнейшего увеличения экономического потенциала </w:t>
      </w:r>
      <w:proofErr w:type="spellStart"/>
      <w:r w:rsidR="00B60DFA">
        <w:rPr>
          <w:rFonts w:ascii="Times New Roman" w:eastAsia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7175" w:rsidRPr="005A6666" w:rsidRDefault="00197175" w:rsidP="001971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Создание нормативно- правовой базы в области инвестиционного климата.</w:t>
      </w:r>
    </w:p>
    <w:p w:rsidR="00197175" w:rsidRDefault="00197175" w:rsidP="00197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901B1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администрации </w:t>
      </w:r>
      <w:proofErr w:type="spellStart"/>
      <w:r w:rsidR="00B60DFA">
        <w:rPr>
          <w:rFonts w:ascii="Times New Roman" w:eastAsia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4901B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01B1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Pr="004901B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 </w:t>
      </w:r>
      <w:r w:rsidRPr="004901B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трудовых отношений администрации </w:t>
      </w:r>
      <w:proofErr w:type="spellStart"/>
      <w:r w:rsidRPr="004901B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01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улучшению инвестиционного климата и взаимодействию с инвесторами. Обеспечение оперативной связи и эффективного взаимодействия инвесторов со специалистами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901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01B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4901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(включая предоставление номеров мобильных телефонов руководства).</w:t>
      </w:r>
    </w:p>
    <w:p w:rsidR="00197175" w:rsidRDefault="00197175" w:rsidP="001971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«Интернет» администрации </w:t>
      </w:r>
      <w:proofErr w:type="spellStart"/>
      <w:r w:rsidR="00B60DFA">
        <w:rPr>
          <w:rFonts w:ascii="Times New Roman" w:eastAsia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информации по вопросам касающейся инвестиционных возможностей поселения, его инвестиционной стратегии и инфраструктуры.</w:t>
      </w:r>
    </w:p>
    <w:p w:rsidR="00197175" w:rsidRDefault="00197175" w:rsidP="001971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Создание презентационных материалов, направленных на пропаганду инвестиционных возможностей поселения и повышения инвестиционной привлекательности и имиджа поселения.</w:t>
      </w:r>
    </w:p>
    <w:p w:rsidR="00197175" w:rsidRPr="00197175" w:rsidRDefault="00197175" w:rsidP="001971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Принятие участия в организованном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инвестиционных и экономических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форумах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выставках и конференциях с целью доведения профильной аудитории информации об инвестиционном климате и возможностях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197175" w:rsidRPr="00BE4694" w:rsidRDefault="00197175" w:rsidP="001971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75" w:rsidRPr="00D257C0" w:rsidRDefault="00197175" w:rsidP="0019717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257C0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и система управления Программы.</w:t>
      </w:r>
    </w:p>
    <w:p w:rsidR="00197175" w:rsidRPr="00D257C0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бласти. </w:t>
      </w:r>
      <w:r w:rsidRPr="00D257C0">
        <w:rPr>
          <w:rFonts w:ascii="Times New Roman" w:hAnsi="Times New Roman" w:cs="Times New Roman"/>
          <w:sz w:val="28"/>
          <w:szCs w:val="28"/>
        </w:rPr>
        <w:t xml:space="preserve">Разработчиком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0DFA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B60D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97175" w:rsidRPr="00D257C0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A6663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7C0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197175" w:rsidRPr="00D257C0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D257C0">
        <w:rPr>
          <w:rFonts w:ascii="Times New Roman" w:hAnsi="Times New Roman" w:cs="Times New Roman"/>
          <w:sz w:val="28"/>
          <w:szCs w:val="28"/>
        </w:rPr>
        <w:t>азрабатывает Программу;</w:t>
      </w:r>
    </w:p>
    <w:p w:rsidR="00197175" w:rsidRPr="00BE4694" w:rsidRDefault="00197175" w:rsidP="0019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BE4694">
        <w:rPr>
          <w:rFonts w:ascii="Times New Roman" w:hAnsi="Times New Roman" w:cs="Times New Roman"/>
          <w:sz w:val="28"/>
          <w:szCs w:val="28"/>
        </w:rPr>
        <w:t>ормирует прогноз расходов на реализацию мероприятий Программы;</w:t>
      </w:r>
    </w:p>
    <w:p w:rsidR="00197175" w:rsidRPr="00D257C0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D257C0">
        <w:rPr>
          <w:rFonts w:ascii="Times New Roman" w:hAnsi="Times New Roman" w:cs="Times New Roman"/>
          <w:sz w:val="28"/>
          <w:szCs w:val="28"/>
        </w:rPr>
        <w:t>пределяет ответственных за выполнение мероприятий Программы;</w:t>
      </w:r>
    </w:p>
    <w:p w:rsidR="00197175" w:rsidRPr="00D257C0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D257C0">
        <w:rPr>
          <w:rFonts w:ascii="Times New Roman" w:hAnsi="Times New Roman" w:cs="Times New Roman"/>
          <w:sz w:val="28"/>
          <w:szCs w:val="28"/>
        </w:rPr>
        <w:t>частвует в обсуждении вопросов, связанных с реализацией и финансированием Программы;</w:t>
      </w:r>
    </w:p>
    <w:p w:rsidR="00197175" w:rsidRPr="00D257C0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D257C0">
        <w:rPr>
          <w:rFonts w:ascii="Times New Roman" w:hAnsi="Times New Roman" w:cs="Times New Roman"/>
          <w:sz w:val="28"/>
          <w:szCs w:val="28"/>
        </w:rPr>
        <w:t xml:space="preserve">азмещает на официальном сайте администрации </w:t>
      </w:r>
      <w:proofErr w:type="spellStart"/>
      <w:r w:rsidR="00FA6663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в сети Интернет утвержденную Программу;</w:t>
      </w:r>
    </w:p>
    <w:p w:rsidR="00197175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D257C0">
        <w:rPr>
          <w:rFonts w:ascii="Times New Roman" w:hAnsi="Times New Roman" w:cs="Times New Roman"/>
          <w:sz w:val="28"/>
          <w:szCs w:val="28"/>
        </w:rPr>
        <w:t>беспечивает эффективность и результативность реализации Программы;</w:t>
      </w:r>
    </w:p>
    <w:p w:rsidR="00197175" w:rsidRPr="00D257C0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Г</w:t>
      </w:r>
      <w:r w:rsidRPr="00D257C0">
        <w:rPr>
          <w:rFonts w:ascii="Times New Roman" w:hAnsi="Times New Roman" w:cs="Times New Roman"/>
          <w:sz w:val="28"/>
          <w:szCs w:val="28"/>
        </w:rPr>
        <w:t>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197175" w:rsidRPr="00D257C0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Pr="00D257C0">
        <w:rPr>
          <w:rFonts w:ascii="Times New Roman" w:hAnsi="Times New Roman" w:cs="Times New Roman"/>
          <w:sz w:val="28"/>
          <w:szCs w:val="28"/>
        </w:rPr>
        <w:t>существляет контроль за целевым и эффективным использованием бюджетных средств по всем программным мероприятиям;</w:t>
      </w:r>
    </w:p>
    <w:p w:rsidR="00197175" w:rsidRPr="00D0265A" w:rsidRDefault="00197175" w:rsidP="0019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</w:t>
      </w:r>
      <w:r w:rsidRPr="00D0265A">
        <w:rPr>
          <w:rFonts w:ascii="Times New Roman" w:hAnsi="Times New Roman" w:cs="Times New Roman"/>
          <w:sz w:val="28"/>
          <w:szCs w:val="28"/>
        </w:rPr>
        <w:t>существляет мониторинг результатов и оценку эффективности реализации программных мероприятий;</w:t>
      </w:r>
    </w:p>
    <w:p w:rsidR="00197175" w:rsidRPr="00D257C0" w:rsidRDefault="00197175" w:rsidP="001971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</w:t>
      </w:r>
      <w:r w:rsidRPr="00D257C0">
        <w:rPr>
          <w:rFonts w:ascii="Times New Roman" w:hAnsi="Times New Roman" w:cs="Times New Roman"/>
          <w:sz w:val="28"/>
          <w:szCs w:val="28"/>
        </w:rPr>
        <w:t>отовит и представляет отчет о реализации мероприятий Программы.</w:t>
      </w:r>
    </w:p>
    <w:p w:rsidR="00197175" w:rsidRPr="00D257C0" w:rsidRDefault="00197175" w:rsidP="0019717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175" w:rsidRPr="00D257C0" w:rsidRDefault="00197175" w:rsidP="00197175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C0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программы.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планируется за счет средств бюджета администрации </w:t>
      </w:r>
      <w:proofErr w:type="spellStart"/>
      <w:r w:rsidR="00FA6663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Объемы финансирования мероприятий Программы  за счет средств местного бюджета будут уточняться ежегодно при формировании бюджета администрации </w:t>
      </w:r>
      <w:proofErr w:type="spellStart"/>
      <w:r w:rsidR="00FA6663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Pr="00D25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составит  5000 рублей, в том числе по годам: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году- 1000 рублей;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году- 1000 рублей;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году- 1000 рублей;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 году- 1000 рублей;</w:t>
      </w:r>
    </w:p>
    <w:p w:rsidR="00197175" w:rsidRPr="00D257C0" w:rsidRDefault="00197175" w:rsidP="0019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97175" w:rsidRPr="00D257C0" w:rsidSect="004D70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2022 году-1000 рублей;                                         </w:t>
      </w:r>
      <w:r w:rsidRPr="00D257C0">
        <w:rPr>
          <w:rFonts w:ascii="Times New Roman" w:hAnsi="Times New Roman" w:cs="Times New Roman"/>
          <w:sz w:val="28"/>
          <w:szCs w:val="28"/>
        </w:rPr>
        <w:t>.</w:t>
      </w:r>
    </w:p>
    <w:p w:rsidR="00197175" w:rsidRPr="00D257C0" w:rsidRDefault="00197175" w:rsidP="0019717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Приложение № 1</w:t>
      </w:r>
      <w:r w:rsidRPr="00D257C0">
        <w:rPr>
          <w:rFonts w:ascii="Times New Roman" w:hAnsi="Times New Roman" w:cs="Times New Roman"/>
          <w:sz w:val="20"/>
          <w:szCs w:val="28"/>
        </w:rPr>
        <w:t xml:space="preserve"> </w:t>
      </w:r>
    </w:p>
    <w:p w:rsidR="00197175" w:rsidRPr="00D257C0" w:rsidRDefault="00197175" w:rsidP="0019717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8"/>
        </w:rPr>
      </w:pPr>
      <w:r w:rsidRPr="00D257C0">
        <w:rPr>
          <w:rFonts w:ascii="Times New Roman" w:hAnsi="Times New Roman" w:cs="Times New Roman"/>
          <w:sz w:val="20"/>
          <w:szCs w:val="28"/>
        </w:rPr>
        <w:t>к муниципальной программе «Муниципальная поддержка инвестиционной деятельности на территории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FA6663">
        <w:rPr>
          <w:rFonts w:ascii="Times New Roman" w:hAnsi="Times New Roman" w:cs="Times New Roman"/>
          <w:sz w:val="20"/>
          <w:szCs w:val="28"/>
        </w:rPr>
        <w:t>Новоцелинн</w:t>
      </w:r>
      <w:r w:rsidR="004A49AC">
        <w:rPr>
          <w:rFonts w:ascii="Times New Roman" w:hAnsi="Times New Roman" w:cs="Times New Roman"/>
          <w:sz w:val="20"/>
          <w:szCs w:val="28"/>
        </w:rPr>
        <w:t>ого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сельсовета </w:t>
      </w:r>
      <w:r w:rsidRPr="00D257C0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D257C0">
        <w:rPr>
          <w:rFonts w:ascii="Times New Roman" w:hAnsi="Times New Roman" w:cs="Times New Roman"/>
          <w:sz w:val="20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0"/>
          <w:szCs w:val="28"/>
        </w:rPr>
        <w:t xml:space="preserve"> района Новосибирской области на 2018-2022 годы»</w:t>
      </w:r>
    </w:p>
    <w:p w:rsidR="00197175" w:rsidRPr="00D257C0" w:rsidRDefault="00197175" w:rsidP="00197175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197175" w:rsidRPr="00D257C0" w:rsidRDefault="00197175" w:rsidP="0019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7C0"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«Муниципальная поддержка инвестиционной деятельности на территории </w:t>
      </w:r>
      <w:proofErr w:type="spellStart"/>
      <w:r w:rsidR="00FA6663">
        <w:rPr>
          <w:rFonts w:ascii="Times New Roman" w:hAnsi="Times New Roman" w:cs="Times New Roman"/>
          <w:sz w:val="28"/>
          <w:szCs w:val="28"/>
        </w:rPr>
        <w:t>Новоцелинн</w:t>
      </w:r>
      <w:r w:rsidR="004A49A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2018-2022 годы»</w:t>
      </w:r>
    </w:p>
    <w:p w:rsidR="00197175" w:rsidRPr="00D257C0" w:rsidRDefault="00197175" w:rsidP="00197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175" w:rsidRPr="00D257C0" w:rsidRDefault="00197175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4999" w:type="dxa"/>
        <w:jc w:val="center"/>
        <w:tblLook w:val="04A0"/>
      </w:tblPr>
      <w:tblGrid>
        <w:gridCol w:w="4066"/>
        <w:gridCol w:w="2592"/>
        <w:gridCol w:w="1963"/>
        <w:gridCol w:w="986"/>
        <w:gridCol w:w="1007"/>
        <w:gridCol w:w="1006"/>
        <w:gridCol w:w="1025"/>
        <w:gridCol w:w="866"/>
        <w:gridCol w:w="1488"/>
      </w:tblGrid>
      <w:tr w:rsidR="00197175" w:rsidRPr="00D257C0" w:rsidTr="00F97016">
        <w:trPr>
          <w:trHeight w:val="375"/>
          <w:jc w:val="center"/>
        </w:trPr>
        <w:tc>
          <w:tcPr>
            <w:tcW w:w="4066" w:type="dxa"/>
            <w:vMerge w:val="restart"/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D2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2" w:type="dxa"/>
            <w:vMerge w:val="restart"/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63" w:type="dxa"/>
            <w:vMerge w:val="restart"/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488" w:type="dxa"/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197175" w:rsidRPr="00D257C0" w:rsidTr="00F97016">
        <w:trPr>
          <w:trHeight w:val="315"/>
          <w:jc w:val="center"/>
        </w:trPr>
        <w:tc>
          <w:tcPr>
            <w:tcW w:w="4066" w:type="dxa"/>
            <w:vMerge/>
          </w:tcPr>
          <w:p w:rsidR="00197175" w:rsidRPr="00D257C0" w:rsidRDefault="00197175" w:rsidP="00F970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vMerge/>
          </w:tcPr>
          <w:p w:rsidR="00197175" w:rsidRPr="00D257C0" w:rsidRDefault="00197175" w:rsidP="00F97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</w:tcPr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88" w:type="dxa"/>
          </w:tcPr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75" w:rsidRPr="00D257C0" w:rsidTr="00F97016">
        <w:trPr>
          <w:trHeight w:val="315"/>
          <w:jc w:val="center"/>
        </w:trPr>
        <w:tc>
          <w:tcPr>
            <w:tcW w:w="4066" w:type="dxa"/>
            <w:vAlign w:val="center"/>
          </w:tcPr>
          <w:p w:rsidR="00197175" w:rsidRPr="003F4067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нормативно- правовой базы в области инвестиционного климата.</w:t>
            </w:r>
          </w:p>
        </w:tc>
        <w:tc>
          <w:tcPr>
            <w:tcW w:w="2592" w:type="dxa"/>
            <w:vAlign w:val="center"/>
          </w:tcPr>
          <w:p w:rsidR="00197175" w:rsidRPr="00D257C0" w:rsidRDefault="00197175" w:rsidP="00FA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A6663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3" w:type="dxa"/>
          </w:tcPr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75" w:rsidRPr="00D257C0" w:rsidTr="00F97016">
        <w:trPr>
          <w:trHeight w:val="315"/>
          <w:jc w:val="center"/>
        </w:trPr>
        <w:tc>
          <w:tcPr>
            <w:tcW w:w="4066" w:type="dxa"/>
          </w:tcPr>
          <w:p w:rsidR="00197175" w:rsidRPr="003F4067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администрации </w:t>
            </w:r>
            <w:proofErr w:type="spellStart"/>
            <w:r w:rsidR="00FA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Новоцелинн</w:t>
            </w:r>
            <w:r w:rsidR="004A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с </w:t>
            </w:r>
            <w:r w:rsidRPr="003F4067">
              <w:rPr>
                <w:rFonts w:ascii="Times New Roman" w:hAnsi="Times New Roman" w:cs="Times New Roman"/>
                <w:sz w:val="24"/>
                <w:szCs w:val="24"/>
              </w:rPr>
              <w:t xml:space="preserve">отделом экономического развития и трудовых отношений администрации </w:t>
            </w:r>
            <w:proofErr w:type="spellStart"/>
            <w:r w:rsidRPr="003F4067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3F40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по улучшению инвестиционного климата и взаимодействию с инвесторами. Обеспечение оперативной связи и эффективного взаимодействия инвесторов со специалистами </w:t>
            </w:r>
            <w:proofErr w:type="spellStart"/>
            <w:r w:rsidR="00FA6663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3F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3F4067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3F40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(включая предоставление номеров мобильных телефонов руководства).</w:t>
            </w:r>
          </w:p>
          <w:p w:rsidR="00197175" w:rsidRPr="003F4067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197175" w:rsidRPr="00D257C0" w:rsidRDefault="00197175" w:rsidP="00FA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FA6663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3" w:type="dxa"/>
          </w:tcPr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75" w:rsidRPr="00D257C0" w:rsidTr="00F97016">
        <w:trPr>
          <w:trHeight w:val="315"/>
          <w:jc w:val="center"/>
        </w:trPr>
        <w:tc>
          <w:tcPr>
            <w:tcW w:w="4066" w:type="dxa"/>
            <w:vAlign w:val="center"/>
          </w:tcPr>
          <w:p w:rsidR="00197175" w:rsidRPr="003F4067" w:rsidRDefault="00197175" w:rsidP="00FA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</w:t>
            </w: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в сети «Интернет» администрации </w:t>
            </w:r>
            <w:proofErr w:type="spellStart"/>
            <w:r w:rsidR="00FA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Новоцелинн</w:t>
            </w:r>
            <w:r w:rsidR="004A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информации по вопросам касающейся инвестиционных возможностей поселения, его инвестиционной стратегии и инфраструктуры.</w:t>
            </w:r>
          </w:p>
        </w:tc>
        <w:tc>
          <w:tcPr>
            <w:tcW w:w="2592" w:type="dxa"/>
            <w:vAlign w:val="center"/>
          </w:tcPr>
          <w:p w:rsidR="00197175" w:rsidRPr="00D257C0" w:rsidRDefault="00197175" w:rsidP="00FA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A6663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3" w:type="dxa"/>
          </w:tcPr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75" w:rsidRPr="00D257C0" w:rsidTr="00F97016">
        <w:trPr>
          <w:trHeight w:val="315"/>
          <w:jc w:val="center"/>
        </w:trPr>
        <w:tc>
          <w:tcPr>
            <w:tcW w:w="4066" w:type="dxa"/>
            <w:vAlign w:val="center"/>
          </w:tcPr>
          <w:p w:rsidR="00197175" w:rsidRPr="003F4067" w:rsidRDefault="00197175" w:rsidP="00F97016">
            <w:pPr>
              <w:ind w:righ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презентационных материалов, направленных на пропаганду инвестиционных возможностей поселения и повышения инвестиционной привлекательности и имиджа поселения.</w:t>
            </w:r>
          </w:p>
        </w:tc>
        <w:tc>
          <w:tcPr>
            <w:tcW w:w="2592" w:type="dxa"/>
            <w:vAlign w:val="center"/>
          </w:tcPr>
          <w:p w:rsidR="00197175" w:rsidRPr="00D257C0" w:rsidRDefault="00197175" w:rsidP="00FA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A6663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3" w:type="dxa"/>
          </w:tcPr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8" w:type="dxa"/>
          </w:tcPr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175" w:rsidRPr="00D257C0" w:rsidTr="00F97016">
        <w:trPr>
          <w:trHeight w:val="315"/>
          <w:jc w:val="center"/>
        </w:trPr>
        <w:tc>
          <w:tcPr>
            <w:tcW w:w="4066" w:type="dxa"/>
          </w:tcPr>
          <w:p w:rsidR="00197175" w:rsidRPr="003F4067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участия в организованном администрацией </w:t>
            </w:r>
            <w:proofErr w:type="spellStart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инвестиционных и экономических </w:t>
            </w:r>
            <w:proofErr w:type="gramStart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форумах</w:t>
            </w:r>
            <w:proofErr w:type="gram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выставках и конференциях с целью доведения профильной аудитории информации об инвестиционном климате и возможностях </w:t>
            </w:r>
            <w:proofErr w:type="spellStart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2592" w:type="dxa"/>
          </w:tcPr>
          <w:p w:rsidR="00197175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Pr="00D257C0" w:rsidRDefault="00197175" w:rsidP="00FA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A6663">
              <w:rPr>
                <w:rFonts w:ascii="Times New Roman" w:hAnsi="Times New Roman" w:cs="Times New Roman"/>
                <w:sz w:val="24"/>
                <w:szCs w:val="24"/>
              </w:rPr>
              <w:t>Новоцелинн</w:t>
            </w:r>
            <w:r w:rsidR="004A49A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3" w:type="dxa"/>
          </w:tcPr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7175" w:rsidRPr="00D257C0" w:rsidRDefault="00197175" w:rsidP="00F9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197175" w:rsidRPr="00D257C0" w:rsidRDefault="00197175" w:rsidP="00F9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175" w:rsidRPr="00D257C0" w:rsidRDefault="00197175" w:rsidP="00197175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197175" w:rsidRPr="00D257C0" w:rsidSect="00CD32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257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6F3DC8" w:rsidRDefault="006F3DC8"/>
    <w:sectPr w:rsidR="006F3DC8" w:rsidSect="00D5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175"/>
    <w:rsid w:val="00135ADA"/>
    <w:rsid w:val="0013708C"/>
    <w:rsid w:val="00197175"/>
    <w:rsid w:val="003F534C"/>
    <w:rsid w:val="004A49AC"/>
    <w:rsid w:val="006F3DC8"/>
    <w:rsid w:val="00943F2B"/>
    <w:rsid w:val="00B60DFA"/>
    <w:rsid w:val="00D5049F"/>
    <w:rsid w:val="00E87F3D"/>
    <w:rsid w:val="00FA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17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971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97175"/>
    <w:rPr>
      <w:rFonts w:cs="Times New Roman"/>
    </w:rPr>
  </w:style>
  <w:style w:type="paragraph" w:customStyle="1" w:styleId="MainStyl">
    <w:name w:val="MainStyl"/>
    <w:basedOn w:val="a"/>
    <w:rsid w:val="00197175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2018-09-13T08:19:00Z</cp:lastPrinted>
  <dcterms:created xsi:type="dcterms:W3CDTF">2018-09-03T05:33:00Z</dcterms:created>
  <dcterms:modified xsi:type="dcterms:W3CDTF">2018-09-27T05:27:00Z</dcterms:modified>
</cp:coreProperties>
</file>