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DF" w:rsidRPr="00E610F6" w:rsidRDefault="00B736DF" w:rsidP="00B736DF">
      <w:pPr>
        <w:jc w:val="center"/>
        <w:rPr>
          <w:rFonts w:ascii="Times New Roman" w:hAnsi="Times New Roman"/>
          <w:b/>
          <w:color w:val="0D0D0D"/>
          <w:sz w:val="28"/>
          <w:szCs w:val="28"/>
        </w:rPr>
      </w:pPr>
      <w:r w:rsidRPr="00E610F6">
        <w:rPr>
          <w:rFonts w:ascii="Times New Roman" w:hAnsi="Times New Roman"/>
          <w:b/>
          <w:color w:val="0D0D0D"/>
          <w:sz w:val="28"/>
          <w:szCs w:val="28"/>
        </w:rPr>
        <w:t xml:space="preserve">Статья </w:t>
      </w:r>
      <w:r>
        <w:rPr>
          <w:rFonts w:ascii="Times New Roman" w:hAnsi="Times New Roman"/>
          <w:b/>
          <w:color w:val="0D0D0D"/>
          <w:sz w:val="28"/>
          <w:szCs w:val="28"/>
        </w:rPr>
        <w:t>в рубрику «Прокурор разъясняет»</w:t>
      </w:r>
    </w:p>
    <w:p w:rsidR="00EB6AF8" w:rsidRPr="00501662" w:rsidRDefault="00B736DF" w:rsidP="00B736DF">
      <w:pPr>
        <w:shd w:val="clear" w:color="auto" w:fill="FFFFFF"/>
        <w:spacing w:after="0" w:line="240" w:lineRule="auto"/>
        <w:ind w:firstLine="851"/>
        <w:rPr>
          <w:rFonts w:ascii="Times New Roman" w:hAnsi="Times New Roman"/>
          <w:b/>
          <w:sz w:val="28"/>
          <w:szCs w:val="28"/>
        </w:rPr>
      </w:pPr>
      <w:r>
        <w:rPr>
          <w:rFonts w:ascii="Times New Roman" w:hAnsi="Times New Roman"/>
          <w:b/>
          <w:sz w:val="28"/>
          <w:szCs w:val="28"/>
        </w:rPr>
        <w:t xml:space="preserve">                </w:t>
      </w:r>
      <w:r w:rsidR="00EB6AF8" w:rsidRPr="00501662">
        <w:rPr>
          <w:rFonts w:ascii="Times New Roman" w:hAnsi="Times New Roman"/>
          <w:b/>
          <w:sz w:val="28"/>
          <w:szCs w:val="28"/>
        </w:rPr>
        <w:t>Алго</w:t>
      </w:r>
      <w:r>
        <w:rPr>
          <w:rFonts w:ascii="Times New Roman" w:hAnsi="Times New Roman"/>
          <w:b/>
          <w:sz w:val="28"/>
          <w:szCs w:val="28"/>
        </w:rPr>
        <w:t xml:space="preserve">ритм </w:t>
      </w:r>
      <w:proofErr w:type="spellStart"/>
      <w:r>
        <w:rPr>
          <w:rFonts w:ascii="Times New Roman" w:hAnsi="Times New Roman"/>
          <w:b/>
          <w:sz w:val="28"/>
          <w:szCs w:val="28"/>
        </w:rPr>
        <w:t>антикоррупционных</w:t>
      </w:r>
      <w:proofErr w:type="spellEnd"/>
      <w:r>
        <w:rPr>
          <w:rFonts w:ascii="Times New Roman" w:hAnsi="Times New Roman"/>
          <w:b/>
          <w:sz w:val="28"/>
          <w:szCs w:val="28"/>
        </w:rPr>
        <w:t xml:space="preserve"> действий</w:t>
      </w:r>
    </w:p>
    <w:p w:rsidR="00EB6AF8" w:rsidRPr="00501662" w:rsidRDefault="00EB6AF8" w:rsidP="00EB6AF8">
      <w:pPr>
        <w:shd w:val="clear" w:color="auto" w:fill="FFFFFF"/>
        <w:spacing w:after="0" w:line="240" w:lineRule="auto"/>
        <w:ind w:firstLine="851"/>
        <w:jc w:val="center"/>
        <w:rPr>
          <w:rFonts w:ascii="Times New Roman" w:hAnsi="Times New Roman"/>
          <w:sz w:val="28"/>
          <w:szCs w:val="28"/>
        </w:rPr>
      </w:pPr>
    </w:p>
    <w:p w:rsidR="00EB6AF8" w:rsidRPr="00501662" w:rsidRDefault="00EB6AF8" w:rsidP="00EB6AF8">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Если Вы обратились по какому-либо вопросу к должностному лицу в государственный орган, орган местного самоуправления, государственное (муниципальное) учреждение или организацию, и от Вас требуют передать денежные средства или ценности за те или иные действия, возникает вопрос «Что делать в такой ситуации?»</w:t>
      </w:r>
    </w:p>
    <w:p w:rsidR="00EB6AF8" w:rsidRPr="00501662" w:rsidRDefault="00EB6AF8" w:rsidP="00EB6AF8">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 xml:space="preserve">1. </w:t>
      </w:r>
      <w:r>
        <w:rPr>
          <w:rFonts w:ascii="Times New Roman" w:eastAsia="Times New Roman" w:hAnsi="Times New Roman"/>
          <w:color w:val="010101"/>
          <w:sz w:val="28"/>
          <w:szCs w:val="28"/>
        </w:rPr>
        <w:t xml:space="preserve">Проявите спокойствий и не вступайте </w:t>
      </w:r>
      <w:r w:rsidRPr="00501662">
        <w:rPr>
          <w:rFonts w:ascii="Times New Roman" w:eastAsia="Times New Roman" w:hAnsi="Times New Roman"/>
          <w:color w:val="010101"/>
          <w:sz w:val="28"/>
          <w:szCs w:val="28"/>
        </w:rPr>
        <w:t>с должностным лицом в конфликт.</w:t>
      </w:r>
    </w:p>
    <w:p w:rsidR="00EB6AF8" w:rsidRPr="00501662" w:rsidRDefault="00EB6AF8" w:rsidP="00EB6AF8">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 xml:space="preserve">2. Узнайте у должностного лица причину, по которой Вы должны передать ему денежные средства </w:t>
      </w:r>
      <w:r>
        <w:rPr>
          <w:rFonts w:ascii="Times New Roman" w:eastAsia="Times New Roman" w:hAnsi="Times New Roman"/>
          <w:color w:val="010101"/>
          <w:sz w:val="28"/>
          <w:szCs w:val="28"/>
        </w:rPr>
        <w:t xml:space="preserve">либо </w:t>
      </w:r>
      <w:r w:rsidRPr="00501662">
        <w:rPr>
          <w:rFonts w:ascii="Times New Roman" w:eastAsia="Times New Roman" w:hAnsi="Times New Roman"/>
          <w:color w:val="010101"/>
          <w:sz w:val="28"/>
          <w:szCs w:val="28"/>
        </w:rPr>
        <w:t>другие материальные ценности.</w:t>
      </w:r>
    </w:p>
    <w:p w:rsidR="00EB6AF8" w:rsidRPr="00501662" w:rsidRDefault="00EB6AF8" w:rsidP="00EB6AF8">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3.</w:t>
      </w:r>
      <w:r>
        <w:rPr>
          <w:rFonts w:ascii="Times New Roman" w:eastAsia="Times New Roman" w:hAnsi="Times New Roman"/>
          <w:color w:val="010101"/>
          <w:sz w:val="28"/>
          <w:szCs w:val="28"/>
        </w:rPr>
        <w:t>С</w:t>
      </w:r>
      <w:r w:rsidRPr="00501662">
        <w:rPr>
          <w:rFonts w:ascii="Times New Roman" w:eastAsia="Times New Roman" w:hAnsi="Times New Roman"/>
          <w:color w:val="010101"/>
          <w:sz w:val="28"/>
          <w:szCs w:val="28"/>
        </w:rPr>
        <w:t>кажите о том, что в настоящее время у Вас нет при себе необходимой суммы денежных средств или имущества.</w:t>
      </w:r>
    </w:p>
    <w:p w:rsidR="00EB6AF8" w:rsidRPr="00501662" w:rsidRDefault="00EB6AF8" w:rsidP="00EB6AF8">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4. Узнайте как, когда и где Вы сможете встретиться следующий раз и передать денежные средства.</w:t>
      </w:r>
    </w:p>
    <w:p w:rsidR="00EB6AF8" w:rsidRPr="00501662" w:rsidRDefault="00EB6AF8" w:rsidP="00EB6AF8">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5. Попрощайтесь и незамедлительно обращайтесь в правоохранительные органы (органы прокуратуры, внутренних дел, федеральной безопасности, следственного комитета).</w:t>
      </w:r>
    </w:p>
    <w:p w:rsidR="00EB6AF8" w:rsidRDefault="00EB6AF8" w:rsidP="00EB6AF8">
      <w:pPr>
        <w:autoSpaceDE w:val="0"/>
        <w:autoSpaceDN w:val="0"/>
        <w:adjustRightInd w:val="0"/>
        <w:spacing w:after="0" w:line="240" w:lineRule="auto"/>
        <w:ind w:firstLine="540"/>
        <w:jc w:val="both"/>
        <w:rPr>
          <w:rFonts w:ascii="Times New Roman" w:hAnsi="Times New Roman"/>
          <w:sz w:val="28"/>
          <w:szCs w:val="28"/>
        </w:rPr>
      </w:pPr>
    </w:p>
    <w:p w:rsidR="00EB6AF8" w:rsidRDefault="00EB6AF8" w:rsidP="00EB6AF8">
      <w:pPr>
        <w:autoSpaceDE w:val="0"/>
        <w:autoSpaceDN w:val="0"/>
        <w:adjustRightInd w:val="0"/>
        <w:spacing w:after="0" w:line="240" w:lineRule="auto"/>
        <w:ind w:firstLine="540"/>
        <w:jc w:val="both"/>
        <w:rPr>
          <w:rFonts w:ascii="Times New Roman" w:hAnsi="Times New Roman"/>
          <w:sz w:val="28"/>
          <w:szCs w:val="28"/>
        </w:rPr>
      </w:pPr>
    </w:p>
    <w:p w:rsidR="00EB6AF8" w:rsidRDefault="00EB6AF8" w:rsidP="00EB6AF8">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Помощник прокурора</w:t>
      </w:r>
    </w:p>
    <w:p w:rsidR="00EB6AF8" w:rsidRDefault="00EB6AF8" w:rsidP="00EB6AF8">
      <w:pPr>
        <w:autoSpaceDE w:val="0"/>
        <w:autoSpaceDN w:val="0"/>
        <w:adjustRightInd w:val="0"/>
        <w:spacing w:after="0" w:line="240" w:lineRule="exact"/>
        <w:jc w:val="both"/>
        <w:rPr>
          <w:rFonts w:ascii="Times New Roman" w:hAnsi="Times New Roman"/>
          <w:sz w:val="28"/>
          <w:szCs w:val="28"/>
        </w:rPr>
      </w:pP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w:t>
      </w:r>
    </w:p>
    <w:p w:rsidR="00EB6AF8" w:rsidRDefault="00EB6AF8" w:rsidP="00EB6AF8">
      <w:pPr>
        <w:autoSpaceDE w:val="0"/>
        <w:autoSpaceDN w:val="0"/>
        <w:adjustRightInd w:val="0"/>
        <w:spacing w:after="0" w:line="240" w:lineRule="exact"/>
        <w:jc w:val="both"/>
        <w:rPr>
          <w:rFonts w:ascii="Times New Roman" w:hAnsi="Times New Roman"/>
          <w:sz w:val="28"/>
          <w:szCs w:val="28"/>
        </w:rPr>
      </w:pPr>
    </w:p>
    <w:p w:rsidR="00EB6AF8" w:rsidRDefault="00EB6AF8" w:rsidP="00EB6AF8">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юрист 2 класса                                                                                    </w:t>
      </w:r>
      <w:proofErr w:type="spellStart"/>
      <w:r>
        <w:rPr>
          <w:rFonts w:ascii="Times New Roman" w:hAnsi="Times New Roman"/>
          <w:sz w:val="28"/>
          <w:szCs w:val="28"/>
        </w:rPr>
        <w:t>А.Б.Селедцов</w:t>
      </w:r>
      <w:proofErr w:type="spellEnd"/>
    </w:p>
    <w:p w:rsidR="00EB6AF8" w:rsidRDefault="00EB6AF8" w:rsidP="00EB6AF8"/>
    <w:p w:rsidR="00B736DF" w:rsidRPr="00255608" w:rsidRDefault="00B736DF" w:rsidP="00B736DF">
      <w:pPr>
        <w:shd w:val="clear" w:color="auto" w:fill="FFFFFF"/>
        <w:spacing w:after="0" w:line="240" w:lineRule="auto"/>
        <w:jc w:val="center"/>
        <w:rPr>
          <w:rFonts w:ascii="Times New Roman" w:hAnsi="Times New Roman"/>
          <w:b/>
          <w:sz w:val="28"/>
          <w:szCs w:val="28"/>
        </w:rPr>
      </w:pPr>
      <w:r w:rsidRPr="00255608">
        <w:rPr>
          <w:rFonts w:ascii="Times New Roman" w:hAnsi="Times New Roman"/>
          <w:b/>
          <w:sz w:val="28"/>
          <w:szCs w:val="28"/>
        </w:rPr>
        <w:t>Проведение и финансирование работ</w:t>
      </w:r>
    </w:p>
    <w:p w:rsidR="00B736DF" w:rsidRPr="00255608" w:rsidRDefault="00B736DF" w:rsidP="00B736DF">
      <w:pPr>
        <w:shd w:val="clear" w:color="auto" w:fill="FFFFFF"/>
        <w:spacing w:after="0" w:line="240" w:lineRule="auto"/>
        <w:jc w:val="center"/>
        <w:rPr>
          <w:rFonts w:ascii="Times New Roman" w:hAnsi="Times New Roman"/>
          <w:b/>
          <w:sz w:val="28"/>
          <w:szCs w:val="28"/>
        </w:rPr>
      </w:pPr>
      <w:r w:rsidRPr="00255608">
        <w:rPr>
          <w:rFonts w:ascii="Times New Roman" w:hAnsi="Times New Roman"/>
          <w:b/>
          <w:sz w:val="28"/>
          <w:szCs w:val="28"/>
        </w:rPr>
        <w:t>по капитальному ремонту общего имущества</w:t>
      </w:r>
    </w:p>
    <w:p w:rsidR="00B736DF" w:rsidRPr="00255608" w:rsidRDefault="00B736DF" w:rsidP="00B736DF">
      <w:pPr>
        <w:shd w:val="clear" w:color="auto" w:fill="FFFFFF"/>
        <w:spacing w:after="0" w:line="240" w:lineRule="auto"/>
        <w:jc w:val="center"/>
        <w:rPr>
          <w:rFonts w:ascii="Times New Roman" w:eastAsia="Times New Roman" w:hAnsi="Times New Roman"/>
          <w:b/>
          <w:color w:val="010101"/>
          <w:sz w:val="28"/>
          <w:szCs w:val="28"/>
        </w:rPr>
      </w:pPr>
      <w:r w:rsidRPr="00255608">
        <w:rPr>
          <w:rFonts w:ascii="Times New Roman" w:hAnsi="Times New Roman"/>
          <w:b/>
          <w:sz w:val="28"/>
          <w:szCs w:val="28"/>
        </w:rPr>
        <w:t>многоквартирных домов</w:t>
      </w:r>
    </w:p>
    <w:p w:rsidR="00B736DF" w:rsidRPr="00255608"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Pr>
          <w:rFonts w:ascii="Times New Roman" w:eastAsia="Times New Roman" w:hAnsi="Times New Roman"/>
          <w:color w:val="010101"/>
          <w:sz w:val="28"/>
          <w:szCs w:val="28"/>
        </w:rPr>
        <w:t xml:space="preserve">В </w:t>
      </w:r>
      <w:r w:rsidRPr="00501662">
        <w:rPr>
          <w:rFonts w:ascii="Times New Roman" w:eastAsia="Times New Roman" w:hAnsi="Times New Roman"/>
          <w:color w:val="010101"/>
          <w:sz w:val="28"/>
          <w:szCs w:val="28"/>
        </w:rPr>
        <w:t>состав платы для собственника помещения в многоквартирном доме за жилое помещение и коммунальные услуги  включается обязательный ежемесячный взнос на капитальный  ремонт (п.2 ч.2 ст. 154 ЖК РФ).</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Обязанность по уплате указанных взносов устанавливается в целях обеспечения своевременного проведения капитального ремонта общего имущества в многоквартирных домах.</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Стоит отметить, что по ранее действующему законодательству плата с граждан на капитальный ремонт общего имущества многоквартирного дома, также взималась, указанные суммы включались в плату за содержание и ремонт жилого помещения и уплачивались в адрес организаций осуществляющих управление многоквартирными домами. Согласно изменениям, внесенным в жилищное законодательство, перечисление взносов на капитальный ремонт на счета управляющих организаций, не допускается.</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lastRenderedPageBreak/>
        <w:t>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и (или) региональным оператором капитального ремонта многоквартирных домов, данная программа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РФ.</w:t>
      </w:r>
    </w:p>
    <w:p w:rsidR="00B736DF"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 xml:space="preserve">На территории </w:t>
      </w:r>
      <w:r>
        <w:rPr>
          <w:rFonts w:ascii="Times New Roman" w:eastAsia="Times New Roman" w:hAnsi="Times New Roman"/>
          <w:color w:val="010101"/>
          <w:sz w:val="28"/>
          <w:szCs w:val="28"/>
        </w:rPr>
        <w:t xml:space="preserve">Новосибирской области </w:t>
      </w:r>
      <w:r w:rsidRPr="00501662">
        <w:rPr>
          <w:rFonts w:ascii="Times New Roman" w:eastAsia="Times New Roman" w:hAnsi="Times New Roman"/>
          <w:color w:val="010101"/>
          <w:sz w:val="28"/>
          <w:szCs w:val="28"/>
        </w:rPr>
        <w:t xml:space="preserve">региональная программа капитального ремонта общего имущества в многоквартирных домах, расположенных на территории </w:t>
      </w:r>
      <w:r>
        <w:rPr>
          <w:rFonts w:ascii="Times New Roman" w:eastAsia="Times New Roman" w:hAnsi="Times New Roman"/>
          <w:color w:val="010101"/>
          <w:sz w:val="28"/>
          <w:szCs w:val="28"/>
        </w:rPr>
        <w:t>Новосибирской</w:t>
      </w:r>
      <w:r w:rsidRPr="00501662">
        <w:rPr>
          <w:rFonts w:ascii="Times New Roman" w:eastAsia="Times New Roman" w:hAnsi="Times New Roman"/>
          <w:color w:val="010101"/>
          <w:sz w:val="28"/>
          <w:szCs w:val="28"/>
        </w:rPr>
        <w:t xml:space="preserve"> области, на 2014-20</w:t>
      </w:r>
      <w:r>
        <w:rPr>
          <w:rFonts w:ascii="Times New Roman" w:eastAsia="Times New Roman" w:hAnsi="Times New Roman"/>
          <w:color w:val="010101"/>
          <w:sz w:val="28"/>
          <w:szCs w:val="28"/>
        </w:rPr>
        <w:t>38</w:t>
      </w:r>
      <w:r w:rsidRPr="00501662">
        <w:rPr>
          <w:rFonts w:ascii="Times New Roman" w:eastAsia="Times New Roman" w:hAnsi="Times New Roman"/>
          <w:color w:val="010101"/>
          <w:sz w:val="28"/>
          <w:szCs w:val="28"/>
        </w:rPr>
        <w:t xml:space="preserve"> годы, утверждена Постановлением Правительства </w:t>
      </w:r>
      <w:r>
        <w:rPr>
          <w:rFonts w:ascii="Times New Roman" w:eastAsia="Times New Roman" w:hAnsi="Times New Roman"/>
          <w:color w:val="010101"/>
          <w:sz w:val="28"/>
          <w:szCs w:val="28"/>
        </w:rPr>
        <w:t>Новосибирской</w:t>
      </w:r>
      <w:r w:rsidRPr="00501662">
        <w:rPr>
          <w:rFonts w:ascii="Times New Roman" w:eastAsia="Times New Roman" w:hAnsi="Times New Roman"/>
          <w:color w:val="010101"/>
          <w:sz w:val="28"/>
          <w:szCs w:val="28"/>
        </w:rPr>
        <w:t xml:space="preserve"> области</w:t>
      </w:r>
      <w:r>
        <w:rPr>
          <w:rFonts w:ascii="Times New Roman" w:eastAsia="Times New Roman" w:hAnsi="Times New Roman"/>
          <w:color w:val="010101"/>
          <w:sz w:val="28"/>
          <w:szCs w:val="28"/>
        </w:rPr>
        <w:t xml:space="preserve"> 27.11.2013г. №524-п.</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В соответствии со ст.170 Жилищного кодекса РФ, взносы на капитальный ремонт образуют фонд капитального ремонта.</w:t>
      </w:r>
    </w:p>
    <w:p w:rsidR="00B736DF"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Собственники помещений в многоквартирном доме вправе выбрать один из следующих способов формирования фонда капитального ремонта:</w:t>
      </w:r>
    </w:p>
    <w:p w:rsidR="00B736DF"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1) перечисление взносов на капитальный ремонт на специальный счет в кредитной организации;</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2) перечисление взносов на капитальный ремонт на счет регионального оператора (специализированная некоммерческая организация, которая создаётся субъектом РФ).</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Специальный счет открывается в банке в соответствии с гражданским законодательством с учетом особенностей, предусмотренных ЖК РФ.</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Владельцем специального счета могут быть товарищество собственников жилья, либо осуществляющий управление многоквартирным домом жилищный кооператив или иной специализированный потребительский кооператив. Также, собственники помещений в многоквартирном доме вправе принять решение о выборе регионального оператора в качестве владельца специального счета. Открытие специального счета управляющей организацией, действующим законодательством не допускается.</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Основными операциями, совершаемыми по специальному счету, являются</w:t>
      </w:r>
      <w:r>
        <w:rPr>
          <w:rFonts w:ascii="Times New Roman" w:eastAsia="Times New Roman" w:hAnsi="Times New Roman"/>
          <w:color w:val="010101"/>
          <w:sz w:val="28"/>
          <w:szCs w:val="28"/>
        </w:rPr>
        <w:t>:</w:t>
      </w:r>
      <w:r w:rsidRPr="00501662">
        <w:rPr>
          <w:rFonts w:ascii="Times New Roman" w:eastAsia="Times New Roman" w:hAnsi="Times New Roman"/>
          <w:color w:val="010101"/>
          <w:sz w:val="28"/>
          <w:szCs w:val="28"/>
        </w:rPr>
        <w:t xml:space="preserve"> списание денежных средств, связанное с расчетами за выполненные работы по капитальному ремонту общего имущества в многоквартирном доме и зачисление взносов на капитальный ремонт.</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b/>
          <w:color w:val="010101"/>
          <w:sz w:val="28"/>
          <w:szCs w:val="28"/>
        </w:rPr>
        <w:t xml:space="preserve">Операции по перечислению со специального счета денежных средств </w:t>
      </w:r>
      <w:r w:rsidRPr="00501662">
        <w:rPr>
          <w:rFonts w:ascii="Times New Roman" w:eastAsia="Times New Roman" w:hAnsi="Times New Roman"/>
          <w:color w:val="010101"/>
          <w:sz w:val="28"/>
          <w:szCs w:val="28"/>
        </w:rPr>
        <w:t>могут осуществляться банком по указанию владельца специального счета в адрес лиц, выполняющих работы по капитальному ремонту общего имущества в многоквартирном доме, лишь при предоставлении, предусмотренных жилищным законодательством документов.</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 xml:space="preserve">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w:t>
      </w:r>
      <w:proofErr w:type="gramStart"/>
      <w:r w:rsidRPr="00501662">
        <w:rPr>
          <w:rFonts w:ascii="Times New Roman" w:eastAsia="Times New Roman" w:hAnsi="Times New Roman"/>
          <w:color w:val="010101"/>
          <w:sz w:val="28"/>
          <w:szCs w:val="28"/>
        </w:rPr>
        <w:t>о</w:t>
      </w:r>
      <w:proofErr w:type="gramEnd"/>
      <w:r w:rsidRPr="00501662">
        <w:rPr>
          <w:rFonts w:ascii="Times New Roman" w:eastAsia="Times New Roman" w:hAnsi="Times New Roman"/>
          <w:color w:val="010101"/>
          <w:sz w:val="28"/>
          <w:szCs w:val="28"/>
        </w:rPr>
        <w:t xml:space="preserve"> всех операциях по данному специальному счету.</w:t>
      </w:r>
    </w:p>
    <w:p w:rsidR="00B736DF" w:rsidRPr="00501662" w:rsidRDefault="00B736DF" w:rsidP="00B736DF">
      <w:pPr>
        <w:shd w:val="clear" w:color="auto" w:fill="FFFFFF"/>
        <w:spacing w:after="0" w:line="240" w:lineRule="auto"/>
        <w:ind w:firstLine="851"/>
        <w:jc w:val="both"/>
        <w:rPr>
          <w:rFonts w:ascii="Times New Roman" w:eastAsia="Times New Roman" w:hAnsi="Times New Roman"/>
          <w:b/>
          <w:color w:val="010101"/>
          <w:sz w:val="28"/>
          <w:szCs w:val="28"/>
        </w:rPr>
      </w:pPr>
      <w:r w:rsidRPr="002C752F">
        <w:rPr>
          <w:rFonts w:ascii="Times New Roman" w:eastAsia="Times New Roman" w:hAnsi="Times New Roman"/>
          <w:b/>
          <w:color w:val="010101"/>
          <w:sz w:val="28"/>
          <w:szCs w:val="28"/>
        </w:rPr>
        <w:t>П</w:t>
      </w:r>
      <w:r w:rsidRPr="00501662">
        <w:rPr>
          <w:rFonts w:ascii="Times New Roman" w:eastAsia="Times New Roman" w:hAnsi="Times New Roman"/>
          <w:b/>
          <w:color w:val="010101"/>
          <w:sz w:val="28"/>
          <w:szCs w:val="28"/>
        </w:rPr>
        <w:t>еречисление взносов на капитальный ремонт на счет регионального оператора.</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lastRenderedPageBreak/>
        <w:t xml:space="preserve">В соответствии со ст. 178 ЖК РФ, региональный оператор является юридическим лицом, созданным в организационно-правовой форме </w:t>
      </w:r>
      <w:r w:rsidRPr="002C752F">
        <w:rPr>
          <w:rFonts w:ascii="Times New Roman" w:eastAsia="Times New Roman" w:hAnsi="Times New Roman"/>
          <w:color w:val="000000"/>
          <w:sz w:val="28"/>
          <w:szCs w:val="28"/>
        </w:rPr>
        <w:t>фонда</w:t>
      </w:r>
      <w:r w:rsidRPr="00501662">
        <w:rPr>
          <w:rFonts w:ascii="Times New Roman" w:eastAsia="Times New Roman" w:hAnsi="Times New Roman"/>
          <w:color w:val="000000"/>
          <w:sz w:val="28"/>
          <w:szCs w:val="28"/>
        </w:rPr>
        <w:t>.</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Главной целью создания данных организаций является обеспечение сохранности средств населения, накапливаемых для проведения капитального ремонта многоквартирных домов. Взносы граждан на капитальный ремонт будут напрямую поступать региональному оператору (без перечисления средств на счета управляющих компаний), что позволит избежать нецелевого расходования данных средств.</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Основными функциями регионального оператора являются – организация проведения капитального ремонта многоквартирных домов, начисление и сбор с граждан взносов на капитальный ремонт.</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Также,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(первый способ формирования фонда капитального ремонта), региональный оператор осуществляет открытие на свое имя специальных счетов и совершение операций по этим счетам.</w:t>
      </w:r>
    </w:p>
    <w:p w:rsidR="00B736DF"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Pr>
          <w:rFonts w:ascii="Times New Roman" w:eastAsia="Times New Roman" w:hAnsi="Times New Roman"/>
          <w:color w:val="010101"/>
          <w:sz w:val="28"/>
          <w:szCs w:val="28"/>
        </w:rPr>
        <w:t xml:space="preserve">Постановлением правительства Новосибирской области от 13.11.2013г. №490-п некоммерческая организация Фонд модернизации и развития жилищно-коммунального хозяйства муниципальных образований Новосибирской области наделена полномочиями регионального оператора, осуществляющего деятельность, направленную на обеспечение проведения капитального ремонта общего имущества в многоквартирных домах на территории Новосибирской области.  </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B736DF" w:rsidRPr="00501662" w:rsidRDefault="00B736DF" w:rsidP="00B736DF">
      <w:pPr>
        <w:shd w:val="clear" w:color="auto" w:fill="FFFFFF"/>
        <w:spacing w:after="0" w:line="240" w:lineRule="auto"/>
        <w:ind w:firstLine="851"/>
        <w:jc w:val="both"/>
        <w:rPr>
          <w:rFonts w:ascii="Times New Roman" w:eastAsia="Times New Roman" w:hAnsi="Times New Roman"/>
          <w:color w:val="010101"/>
          <w:sz w:val="28"/>
          <w:szCs w:val="28"/>
        </w:rPr>
      </w:pPr>
      <w:r w:rsidRPr="00501662">
        <w:rPr>
          <w:rFonts w:ascii="Times New Roman" w:eastAsia="Times New Roman" w:hAnsi="Times New Roman"/>
          <w:color w:val="010101"/>
          <w:sz w:val="28"/>
          <w:szCs w:val="28"/>
        </w:rPr>
        <w:t>В соответствии со ст.170 Жилищного кодекса РФ, решение об определении способа формирования фонда капитального ремонта должно быть принято собственниками помещений в многоквартирном доме не более чем в течение шести месяцев после официального опубликования утвержденной региональной программы капитального ремонта.</w:t>
      </w:r>
    </w:p>
    <w:p w:rsidR="00B736DF" w:rsidRPr="00C91F49" w:rsidRDefault="00B736DF" w:rsidP="00B736DF">
      <w:pPr>
        <w:shd w:val="clear" w:color="auto" w:fill="FFFFFF"/>
        <w:spacing w:after="0" w:line="240" w:lineRule="auto"/>
        <w:ind w:firstLine="851"/>
        <w:jc w:val="both"/>
        <w:rPr>
          <w:rFonts w:ascii="Times New Roman" w:eastAsia="Times New Roman" w:hAnsi="Times New Roman"/>
          <w:color w:val="000000"/>
          <w:sz w:val="28"/>
          <w:szCs w:val="28"/>
        </w:rPr>
      </w:pPr>
      <w:r w:rsidRPr="00501662">
        <w:rPr>
          <w:rFonts w:ascii="Times New Roman" w:eastAsia="Times New Roman" w:hAnsi="Times New Roman"/>
          <w:color w:val="010101"/>
          <w:sz w:val="28"/>
          <w:szCs w:val="28"/>
        </w:rPr>
        <w:t xml:space="preserve">В случае если собственники помещений в многоквартирном доме в указанный срок не выбрали способ формирования фонда капитального ремонта, органы местного самоуправления принимают решение о формировании фонда капитального ремонта в отношении такого дома на </w:t>
      </w:r>
      <w:r w:rsidRPr="00501662">
        <w:rPr>
          <w:rFonts w:ascii="Times New Roman" w:eastAsia="Times New Roman" w:hAnsi="Times New Roman"/>
          <w:color w:val="000000"/>
          <w:sz w:val="28"/>
          <w:szCs w:val="28"/>
        </w:rPr>
        <w:t>счете регионального оператора.</w:t>
      </w:r>
    </w:p>
    <w:p w:rsidR="00B736DF" w:rsidRDefault="00B736DF" w:rsidP="00B736DF">
      <w:pPr>
        <w:shd w:val="clear" w:color="auto" w:fill="FFFFFF"/>
        <w:spacing w:after="0" w:line="240" w:lineRule="auto"/>
        <w:ind w:firstLine="851"/>
        <w:jc w:val="both"/>
        <w:rPr>
          <w:rFonts w:ascii="Times New Roman" w:hAnsi="Times New Roman"/>
          <w:color w:val="000000"/>
          <w:sz w:val="28"/>
          <w:szCs w:val="28"/>
        </w:rPr>
      </w:pPr>
      <w:r w:rsidRPr="00C91F49">
        <w:rPr>
          <w:rFonts w:ascii="Times New Roman" w:hAnsi="Times New Roman"/>
          <w:color w:val="000000"/>
          <w:sz w:val="28"/>
          <w:szCs w:val="28"/>
        </w:rPr>
        <w:t>26.06.2014 государственная жилищная инспекция Новосибирской области завершила прием уведомлений о выборе способа формирования фонда капитального ремонта на специальном счете ТСЖ, ЖСК и иных потребительских кооперативов.</w:t>
      </w:r>
    </w:p>
    <w:p w:rsidR="00B736DF" w:rsidRDefault="00B736DF" w:rsidP="00B736DF">
      <w:pPr>
        <w:shd w:val="clear" w:color="auto" w:fill="FFFFFF"/>
        <w:spacing w:after="0" w:line="240" w:lineRule="auto"/>
        <w:ind w:firstLine="851"/>
        <w:jc w:val="both"/>
        <w:rPr>
          <w:rFonts w:ascii="Times New Roman" w:hAnsi="Times New Roman"/>
          <w:color w:val="000000"/>
          <w:sz w:val="28"/>
          <w:szCs w:val="28"/>
        </w:rPr>
      </w:pPr>
    </w:p>
    <w:p w:rsidR="00B736DF" w:rsidRDefault="00B736DF" w:rsidP="00B736DF">
      <w:pPr>
        <w:shd w:val="clear" w:color="auto" w:fill="FFFFFF"/>
        <w:spacing w:after="0" w:line="240" w:lineRule="auto"/>
        <w:ind w:firstLine="851"/>
        <w:jc w:val="both"/>
        <w:rPr>
          <w:rFonts w:ascii="Times New Roman" w:hAnsi="Times New Roman"/>
          <w:color w:val="000000"/>
          <w:sz w:val="28"/>
          <w:szCs w:val="28"/>
        </w:rPr>
      </w:pPr>
    </w:p>
    <w:p w:rsidR="00B736DF" w:rsidRDefault="00B736DF" w:rsidP="00B736D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Помощник прокурора</w:t>
      </w:r>
    </w:p>
    <w:p w:rsidR="00B736DF" w:rsidRDefault="00B736DF" w:rsidP="00B736DF">
      <w:pPr>
        <w:shd w:val="clear" w:color="auto" w:fill="FFFFFF"/>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Кочковского</w:t>
      </w:r>
      <w:proofErr w:type="spellEnd"/>
      <w:r>
        <w:rPr>
          <w:rFonts w:ascii="Times New Roman" w:hAnsi="Times New Roman"/>
          <w:color w:val="000000"/>
          <w:sz w:val="28"/>
          <w:szCs w:val="28"/>
        </w:rPr>
        <w:t xml:space="preserve"> района</w:t>
      </w:r>
    </w:p>
    <w:p w:rsidR="00B736DF" w:rsidRDefault="00B736DF" w:rsidP="00B736DF">
      <w:pPr>
        <w:shd w:val="clear" w:color="auto" w:fill="FFFFFF"/>
        <w:spacing w:after="0" w:line="240" w:lineRule="auto"/>
        <w:jc w:val="both"/>
        <w:rPr>
          <w:rFonts w:ascii="Times New Roman" w:hAnsi="Times New Roman"/>
          <w:color w:val="000000"/>
          <w:sz w:val="28"/>
          <w:szCs w:val="28"/>
        </w:rPr>
      </w:pPr>
    </w:p>
    <w:p w:rsidR="00B736DF" w:rsidRPr="00255608" w:rsidRDefault="00B736DF" w:rsidP="00B736DF">
      <w:pPr>
        <w:shd w:val="clear" w:color="auto" w:fill="FFFFFF"/>
        <w:spacing w:after="0" w:line="240" w:lineRule="auto"/>
        <w:jc w:val="both"/>
        <w:rPr>
          <w:rFonts w:ascii="Times New Roman" w:eastAsia="Times New Roman" w:hAnsi="Times New Roman"/>
          <w:b/>
          <w:color w:val="010101"/>
          <w:sz w:val="28"/>
          <w:szCs w:val="28"/>
        </w:rPr>
      </w:pPr>
      <w:r>
        <w:rPr>
          <w:rFonts w:ascii="Times New Roman" w:hAnsi="Times New Roman"/>
          <w:color w:val="000000"/>
          <w:sz w:val="28"/>
          <w:szCs w:val="28"/>
        </w:rPr>
        <w:t xml:space="preserve">юрист 2 класса                                                                                    </w:t>
      </w:r>
      <w:proofErr w:type="spellStart"/>
      <w:r>
        <w:rPr>
          <w:rFonts w:ascii="Times New Roman" w:hAnsi="Times New Roman"/>
          <w:color w:val="000000"/>
          <w:sz w:val="28"/>
          <w:szCs w:val="28"/>
        </w:rPr>
        <w:t>А.Б.Селедцов</w:t>
      </w:r>
      <w:proofErr w:type="spellEnd"/>
    </w:p>
    <w:p w:rsidR="00B736DF" w:rsidRDefault="00B736DF" w:rsidP="00B736DF">
      <w:pPr>
        <w:spacing w:after="0" w:line="240" w:lineRule="auto"/>
        <w:jc w:val="center"/>
        <w:rPr>
          <w:rFonts w:ascii="Times New Roman" w:hAnsi="Times New Roman"/>
          <w:b/>
          <w:sz w:val="28"/>
          <w:szCs w:val="28"/>
        </w:rPr>
      </w:pPr>
      <w:r>
        <w:rPr>
          <w:rFonts w:ascii="Times New Roman" w:hAnsi="Times New Roman"/>
          <w:b/>
          <w:sz w:val="28"/>
          <w:szCs w:val="28"/>
        </w:rPr>
        <w:t>Незаконная порубка и повреждение лесных насаждений</w:t>
      </w:r>
    </w:p>
    <w:p w:rsidR="00B736DF" w:rsidRDefault="00B736DF" w:rsidP="00B736DF">
      <w:pPr>
        <w:spacing w:after="0" w:line="240" w:lineRule="auto"/>
        <w:jc w:val="center"/>
        <w:rPr>
          <w:rFonts w:ascii="Times New Roman" w:hAnsi="Times New Roman"/>
          <w:b/>
          <w:sz w:val="28"/>
          <w:szCs w:val="28"/>
        </w:rPr>
      </w:pPr>
    </w:p>
    <w:p w:rsidR="00B736DF" w:rsidRDefault="00B736DF" w:rsidP="00B736DF">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Так, в соответствии с частью 1 статьи 260 Уголовного кодекса РФ за незаконную порубку леса, а равно повреждение до степени прекращения роста лесных насаждений или не отнесенных к лесным насаждениям деревьев и кустарников, лиан, если эти деяния совершены в значительном размере предусмотрено максимальное наказание в виде лишения свободы сроком до 1 года. </w:t>
      </w:r>
      <w:proofErr w:type="gramEnd"/>
    </w:p>
    <w:p w:rsidR="00B736DF" w:rsidRDefault="00B736DF" w:rsidP="00B736DF">
      <w:pPr>
        <w:spacing w:after="0" w:line="240" w:lineRule="auto"/>
        <w:ind w:firstLine="851"/>
        <w:jc w:val="both"/>
        <w:rPr>
          <w:rFonts w:ascii="Times New Roman" w:hAnsi="Times New Roman"/>
          <w:sz w:val="28"/>
          <w:szCs w:val="28"/>
        </w:rPr>
      </w:pPr>
      <w:r>
        <w:rPr>
          <w:rFonts w:ascii="Times New Roman" w:hAnsi="Times New Roman"/>
          <w:sz w:val="28"/>
          <w:szCs w:val="28"/>
        </w:rPr>
        <w:t xml:space="preserve">Частью 1 статьи 261 настоящего кодекса за уничтожение или повреждение лесных насаждений и </w:t>
      </w:r>
      <w:r w:rsidRPr="00101C44">
        <w:rPr>
          <w:rFonts w:ascii="Times New Roman" w:hAnsi="Times New Roman"/>
          <w:color w:val="000000"/>
          <w:sz w:val="28"/>
          <w:szCs w:val="28"/>
        </w:rPr>
        <w:t xml:space="preserve">иных насаждений в результате </w:t>
      </w:r>
      <w:hyperlink r:id="rId4" w:history="1">
        <w:r w:rsidRPr="00101C44">
          <w:rPr>
            <w:rFonts w:ascii="Times New Roman" w:hAnsi="Times New Roman"/>
            <w:color w:val="000000"/>
            <w:sz w:val="28"/>
            <w:szCs w:val="28"/>
          </w:rPr>
          <w:t>неосторожного обращения</w:t>
        </w:r>
      </w:hyperlink>
      <w:r w:rsidRPr="00101C44">
        <w:rPr>
          <w:rFonts w:ascii="Times New Roman" w:hAnsi="Times New Roman"/>
          <w:color w:val="000000"/>
          <w:sz w:val="28"/>
          <w:szCs w:val="28"/>
        </w:rPr>
        <w:t xml:space="preserve"> с огнем или иными</w:t>
      </w:r>
      <w:r>
        <w:rPr>
          <w:rFonts w:ascii="Times New Roman" w:hAnsi="Times New Roman"/>
          <w:sz w:val="28"/>
          <w:szCs w:val="28"/>
        </w:rPr>
        <w:t xml:space="preserve"> источниками повышенной опасности предусмотрено максимальное наказание в виде лишения свободы на срок до 3 лет.</w:t>
      </w:r>
    </w:p>
    <w:p w:rsidR="00B736DF" w:rsidRDefault="00B736DF" w:rsidP="00B736DF">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Вместе с тем, судом может быть назначено наказание за совершение указанных преступлений и в виде штрафа. В первом случае до 200 тыс. руб., а во втором – от 100 до 250 тыс. руб. При этом, уплата штрафа не освобождает лицо, причинившее вред лесным насаждениям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его</w:t>
      </w:r>
      <w:proofErr w:type="gramEnd"/>
      <w:r>
        <w:rPr>
          <w:rFonts w:ascii="Times New Roman" w:hAnsi="Times New Roman"/>
          <w:sz w:val="28"/>
          <w:szCs w:val="28"/>
        </w:rPr>
        <w:t xml:space="preserve"> возмещения. Таким образом, совершение преступлений в сфере лесопользования может быть весьма разорительным.</w:t>
      </w:r>
    </w:p>
    <w:p w:rsidR="00B736DF" w:rsidRDefault="00B736DF" w:rsidP="00B736DF">
      <w:pPr>
        <w:autoSpaceDE w:val="0"/>
        <w:autoSpaceDN w:val="0"/>
        <w:adjustRightInd w:val="0"/>
        <w:spacing w:after="0" w:line="240" w:lineRule="auto"/>
        <w:ind w:firstLine="540"/>
        <w:jc w:val="both"/>
        <w:rPr>
          <w:rFonts w:ascii="Times New Roman" w:hAnsi="Times New Roman"/>
          <w:sz w:val="28"/>
          <w:szCs w:val="28"/>
        </w:rPr>
      </w:pPr>
    </w:p>
    <w:p w:rsidR="00B736DF" w:rsidRDefault="00B736DF" w:rsidP="00B736DF">
      <w:pPr>
        <w:autoSpaceDE w:val="0"/>
        <w:autoSpaceDN w:val="0"/>
        <w:adjustRightInd w:val="0"/>
        <w:spacing w:after="0" w:line="240" w:lineRule="auto"/>
        <w:ind w:firstLine="540"/>
        <w:jc w:val="both"/>
        <w:rPr>
          <w:rFonts w:ascii="Times New Roman" w:hAnsi="Times New Roman"/>
          <w:sz w:val="28"/>
          <w:szCs w:val="28"/>
        </w:rPr>
      </w:pPr>
    </w:p>
    <w:p w:rsidR="00B736DF" w:rsidRDefault="00B736DF" w:rsidP="00B736D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Помощник прокурора</w:t>
      </w:r>
    </w:p>
    <w:p w:rsidR="00B736DF" w:rsidRDefault="00B736DF" w:rsidP="00B736DF">
      <w:pPr>
        <w:autoSpaceDE w:val="0"/>
        <w:autoSpaceDN w:val="0"/>
        <w:adjustRightInd w:val="0"/>
        <w:spacing w:after="0" w:line="240" w:lineRule="exact"/>
        <w:jc w:val="both"/>
        <w:rPr>
          <w:rFonts w:ascii="Times New Roman" w:hAnsi="Times New Roman"/>
          <w:sz w:val="28"/>
          <w:szCs w:val="28"/>
        </w:rPr>
      </w:pP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w:t>
      </w:r>
    </w:p>
    <w:p w:rsidR="00B736DF" w:rsidRDefault="00B736DF" w:rsidP="00B736DF">
      <w:pPr>
        <w:autoSpaceDE w:val="0"/>
        <w:autoSpaceDN w:val="0"/>
        <w:adjustRightInd w:val="0"/>
        <w:spacing w:after="0" w:line="240" w:lineRule="exact"/>
        <w:jc w:val="both"/>
        <w:rPr>
          <w:rFonts w:ascii="Times New Roman" w:hAnsi="Times New Roman"/>
          <w:sz w:val="28"/>
          <w:szCs w:val="28"/>
        </w:rPr>
      </w:pPr>
    </w:p>
    <w:p w:rsidR="00B736DF" w:rsidRDefault="00B736DF" w:rsidP="00B736D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 xml:space="preserve">юрист 2 класса                                                                                    </w:t>
      </w:r>
      <w:proofErr w:type="spellStart"/>
      <w:r>
        <w:rPr>
          <w:rFonts w:ascii="Times New Roman" w:hAnsi="Times New Roman"/>
          <w:sz w:val="28"/>
          <w:szCs w:val="28"/>
        </w:rPr>
        <w:t>А.Б.Селедцов</w:t>
      </w:r>
      <w:proofErr w:type="spellEnd"/>
    </w:p>
    <w:p w:rsidR="00B736DF" w:rsidRDefault="00B736DF" w:rsidP="00B736DF"/>
    <w:p w:rsidR="00B736DF" w:rsidRPr="001D7F14" w:rsidRDefault="00B736DF" w:rsidP="00B736DF">
      <w:pPr>
        <w:spacing w:after="0" w:line="240" w:lineRule="auto"/>
        <w:jc w:val="center"/>
        <w:rPr>
          <w:rFonts w:ascii="Times New Roman" w:hAnsi="Times New Roman"/>
          <w:b/>
          <w:sz w:val="28"/>
          <w:szCs w:val="28"/>
        </w:rPr>
      </w:pPr>
      <w:r w:rsidRPr="001D7F14">
        <w:rPr>
          <w:rFonts w:ascii="Times New Roman" w:hAnsi="Times New Roman"/>
          <w:b/>
          <w:sz w:val="28"/>
          <w:szCs w:val="28"/>
        </w:rPr>
        <w:t>Незаконное рыболовство</w:t>
      </w:r>
    </w:p>
    <w:p w:rsidR="00B736DF" w:rsidRDefault="00B736DF" w:rsidP="00B736DF">
      <w:pPr>
        <w:spacing w:after="0" w:line="240" w:lineRule="auto"/>
        <w:ind w:firstLine="851"/>
        <w:jc w:val="both"/>
        <w:rPr>
          <w:rFonts w:ascii="Times New Roman" w:hAnsi="Times New Roman"/>
          <w:sz w:val="28"/>
          <w:szCs w:val="28"/>
        </w:rPr>
      </w:pPr>
    </w:p>
    <w:p w:rsidR="00B736DF" w:rsidRDefault="00B736DF" w:rsidP="00B736DF">
      <w:pPr>
        <w:pStyle w:val="a3"/>
        <w:spacing w:before="0" w:beforeAutospacing="0" w:after="0" w:afterAutospacing="0"/>
        <w:ind w:firstLine="851"/>
        <w:jc w:val="both"/>
        <w:rPr>
          <w:color w:val="000000"/>
          <w:sz w:val="28"/>
          <w:szCs w:val="28"/>
        </w:rPr>
      </w:pPr>
      <w:r>
        <w:rPr>
          <w:color w:val="000000"/>
          <w:sz w:val="28"/>
          <w:szCs w:val="28"/>
        </w:rPr>
        <w:t xml:space="preserve">Частью </w:t>
      </w:r>
      <w:r w:rsidRPr="001D61D5">
        <w:rPr>
          <w:color w:val="000000"/>
          <w:sz w:val="28"/>
          <w:szCs w:val="28"/>
        </w:rPr>
        <w:t xml:space="preserve">3 ст. 256 </w:t>
      </w:r>
      <w:r>
        <w:rPr>
          <w:color w:val="000000"/>
          <w:sz w:val="28"/>
          <w:szCs w:val="28"/>
        </w:rPr>
        <w:t xml:space="preserve">Уголовного кодекса РФ предусмотрена уголовная ответственность </w:t>
      </w:r>
      <w:r w:rsidRPr="001D61D5">
        <w:rPr>
          <w:color w:val="000000"/>
          <w:sz w:val="28"/>
          <w:szCs w:val="28"/>
        </w:rPr>
        <w:t>за незаконный вылов водных биологических ресурсов</w:t>
      </w:r>
      <w:r>
        <w:rPr>
          <w:color w:val="000000"/>
          <w:sz w:val="28"/>
          <w:szCs w:val="28"/>
        </w:rPr>
        <w:t xml:space="preserve"> группой лиц по предварительному сговору.</w:t>
      </w:r>
    </w:p>
    <w:p w:rsidR="00B736DF" w:rsidRDefault="00B736DF" w:rsidP="00B736DF">
      <w:pPr>
        <w:pStyle w:val="a3"/>
        <w:spacing w:before="0" w:beforeAutospacing="0" w:after="0" w:afterAutospacing="0"/>
        <w:ind w:firstLine="851"/>
        <w:jc w:val="both"/>
        <w:rPr>
          <w:color w:val="000000"/>
          <w:sz w:val="28"/>
          <w:szCs w:val="28"/>
        </w:rPr>
      </w:pPr>
      <w:r>
        <w:rPr>
          <w:color w:val="000000"/>
          <w:sz w:val="28"/>
          <w:szCs w:val="28"/>
        </w:rPr>
        <w:t xml:space="preserve">Допустим 2 ранее не </w:t>
      </w:r>
      <w:proofErr w:type="gramStart"/>
      <w:r>
        <w:rPr>
          <w:color w:val="000000"/>
          <w:sz w:val="28"/>
          <w:szCs w:val="28"/>
        </w:rPr>
        <w:t>судимых</w:t>
      </w:r>
      <w:proofErr w:type="gramEnd"/>
      <w:r>
        <w:rPr>
          <w:color w:val="000000"/>
          <w:sz w:val="28"/>
          <w:szCs w:val="28"/>
        </w:rPr>
        <w:t xml:space="preserve"> гражданина совершили совместно незаконный вылов рыбы и были задержаны сотрудниками полиции. Дело было расследовано, а суд признал их виновными в совершении указанного преступления. Вынося приговор, суд учел, что граждане ранее не были судимы, а потому не стал назначать им наказание в виде лишения свободы (условно либо реального) и поскольку санкцией данной статьи не предусмотрено иного наказания, назначил им наказание в виде штрафа в минимальном размере – 100 тыс. руб.</w:t>
      </w:r>
    </w:p>
    <w:p w:rsidR="00B736DF" w:rsidRPr="001D61D5" w:rsidRDefault="00B736DF" w:rsidP="00B736DF">
      <w:pPr>
        <w:pStyle w:val="a3"/>
        <w:spacing w:before="0" w:beforeAutospacing="0" w:after="0" w:afterAutospacing="0"/>
        <w:ind w:firstLine="851"/>
        <w:jc w:val="both"/>
        <w:rPr>
          <w:color w:val="000000"/>
          <w:sz w:val="28"/>
          <w:szCs w:val="28"/>
        </w:rPr>
      </w:pPr>
      <w:proofErr w:type="gramStart"/>
      <w:r>
        <w:rPr>
          <w:color w:val="000000"/>
          <w:sz w:val="28"/>
          <w:szCs w:val="28"/>
        </w:rPr>
        <w:t>Кроме того, лица,</w:t>
      </w:r>
      <w:r w:rsidRPr="001D61D5">
        <w:rPr>
          <w:color w:val="000000"/>
          <w:sz w:val="28"/>
          <w:szCs w:val="28"/>
        </w:rPr>
        <w:t xml:space="preserve"> причинившие ущерб водным биологическим ресурсам должны </w:t>
      </w:r>
      <w:r>
        <w:rPr>
          <w:color w:val="000000"/>
          <w:sz w:val="28"/>
          <w:szCs w:val="28"/>
        </w:rPr>
        <w:t xml:space="preserve">будут </w:t>
      </w:r>
      <w:r w:rsidRPr="001D61D5">
        <w:rPr>
          <w:color w:val="000000"/>
          <w:sz w:val="28"/>
          <w:szCs w:val="28"/>
        </w:rPr>
        <w:t xml:space="preserve">возместить причиненный государству ущерб согласно такс, утвержденных постановлением Правительства РФ от 26.09.2000г №724 «Об изменении такс для исчисления размера взыскания за </w:t>
      </w:r>
      <w:r w:rsidRPr="001D61D5">
        <w:rPr>
          <w:color w:val="000000"/>
          <w:sz w:val="28"/>
          <w:szCs w:val="28"/>
        </w:rPr>
        <w:lastRenderedPageBreak/>
        <w:t>ущерб, причиненный водным биологическим ресурсам» и постановлением Главы Администрации Новосибирской области от 26.07.2001г №696 «Об утверждении такс для исчисления размера взыскания за ущерб, причиненный уничтожением, незаконным выловом</w:t>
      </w:r>
      <w:proofErr w:type="gramEnd"/>
      <w:r w:rsidRPr="001D61D5">
        <w:rPr>
          <w:color w:val="000000"/>
          <w:sz w:val="28"/>
          <w:szCs w:val="28"/>
        </w:rPr>
        <w:t xml:space="preserve"> или добычей водных биологических ресурсов в водоемах Новосибирской области».</w:t>
      </w:r>
    </w:p>
    <w:p w:rsidR="00B736DF" w:rsidRPr="00AB6F47" w:rsidRDefault="00B736DF" w:rsidP="00B736DF">
      <w:pPr>
        <w:pStyle w:val="a3"/>
        <w:spacing w:before="0" w:beforeAutospacing="0" w:after="0" w:afterAutospacing="0"/>
        <w:ind w:firstLine="851"/>
        <w:jc w:val="both"/>
        <w:rPr>
          <w:b/>
          <w:color w:val="000000"/>
          <w:sz w:val="28"/>
          <w:szCs w:val="28"/>
        </w:rPr>
      </w:pPr>
      <w:r w:rsidRPr="00AB6F47">
        <w:rPr>
          <w:b/>
          <w:color w:val="000000"/>
          <w:sz w:val="28"/>
          <w:szCs w:val="28"/>
        </w:rPr>
        <w:t xml:space="preserve">Порядок вылова водных биологических ресурсов, перечень разрешенных орудий лова установлен Федеральным законом от 20.12.2004г. №166-ФЗ «О рыболовстве и сохранении водных биологических ресурсов», Правилами рыболовства для </w:t>
      </w:r>
      <w:proofErr w:type="spellStart"/>
      <w:r w:rsidRPr="00AB6F47">
        <w:rPr>
          <w:b/>
          <w:color w:val="000000"/>
          <w:sz w:val="28"/>
          <w:szCs w:val="28"/>
        </w:rPr>
        <w:t>Западно-Сибирского</w:t>
      </w:r>
      <w:proofErr w:type="spellEnd"/>
      <w:r w:rsidRPr="00AB6F47">
        <w:rPr>
          <w:b/>
          <w:color w:val="000000"/>
          <w:sz w:val="28"/>
          <w:szCs w:val="28"/>
        </w:rPr>
        <w:t xml:space="preserve"> </w:t>
      </w:r>
      <w:proofErr w:type="spellStart"/>
      <w:r w:rsidRPr="00AB6F47">
        <w:rPr>
          <w:b/>
          <w:color w:val="000000"/>
          <w:sz w:val="28"/>
          <w:szCs w:val="28"/>
        </w:rPr>
        <w:t>рыбохозяйственного</w:t>
      </w:r>
      <w:proofErr w:type="spellEnd"/>
      <w:r w:rsidRPr="00AB6F47">
        <w:rPr>
          <w:b/>
          <w:color w:val="000000"/>
          <w:sz w:val="28"/>
          <w:szCs w:val="28"/>
        </w:rPr>
        <w:t xml:space="preserve"> бассейна от 13.11.2008г.</w:t>
      </w:r>
    </w:p>
    <w:p w:rsidR="00B736DF" w:rsidRDefault="00B736DF" w:rsidP="00B736DF">
      <w:pPr>
        <w:spacing w:after="0" w:line="240" w:lineRule="auto"/>
        <w:ind w:firstLine="851"/>
        <w:jc w:val="both"/>
        <w:rPr>
          <w:rFonts w:ascii="Times New Roman" w:hAnsi="Times New Roman"/>
          <w:sz w:val="28"/>
          <w:szCs w:val="28"/>
        </w:rPr>
      </w:pPr>
      <w:r>
        <w:rPr>
          <w:rFonts w:ascii="Times New Roman" w:hAnsi="Times New Roman"/>
          <w:sz w:val="28"/>
          <w:szCs w:val="28"/>
        </w:rPr>
        <w:t>Таким образом, совершение преступлений в сфере охраны водных биологических ресурсов может быть весьма разорительным.</w:t>
      </w:r>
    </w:p>
    <w:p w:rsidR="00B736DF" w:rsidRDefault="00B736DF" w:rsidP="00B736DF">
      <w:pPr>
        <w:autoSpaceDE w:val="0"/>
        <w:autoSpaceDN w:val="0"/>
        <w:adjustRightInd w:val="0"/>
        <w:spacing w:after="0" w:line="240" w:lineRule="auto"/>
        <w:ind w:firstLine="540"/>
        <w:jc w:val="both"/>
        <w:rPr>
          <w:rFonts w:ascii="Times New Roman" w:hAnsi="Times New Roman"/>
          <w:sz w:val="28"/>
          <w:szCs w:val="28"/>
        </w:rPr>
      </w:pPr>
    </w:p>
    <w:p w:rsidR="00B736DF" w:rsidRDefault="00B736DF" w:rsidP="00B736DF">
      <w:pPr>
        <w:autoSpaceDE w:val="0"/>
        <w:autoSpaceDN w:val="0"/>
        <w:adjustRightInd w:val="0"/>
        <w:spacing w:after="0" w:line="240" w:lineRule="auto"/>
        <w:ind w:firstLine="540"/>
        <w:jc w:val="both"/>
        <w:rPr>
          <w:rFonts w:ascii="Times New Roman" w:hAnsi="Times New Roman"/>
          <w:sz w:val="28"/>
          <w:szCs w:val="28"/>
        </w:rPr>
      </w:pPr>
    </w:p>
    <w:p w:rsidR="00B736DF" w:rsidRDefault="00B736DF" w:rsidP="00B736DF">
      <w:pPr>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Помощник прокурора</w:t>
      </w:r>
    </w:p>
    <w:p w:rsidR="00B736DF" w:rsidRDefault="00B736DF" w:rsidP="00B736DF">
      <w:pPr>
        <w:autoSpaceDE w:val="0"/>
        <w:autoSpaceDN w:val="0"/>
        <w:adjustRightInd w:val="0"/>
        <w:spacing w:after="0" w:line="240" w:lineRule="exact"/>
        <w:jc w:val="both"/>
        <w:rPr>
          <w:rFonts w:ascii="Times New Roman" w:hAnsi="Times New Roman"/>
          <w:sz w:val="28"/>
          <w:szCs w:val="28"/>
        </w:rPr>
      </w:pP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w:t>
      </w:r>
    </w:p>
    <w:p w:rsidR="00B736DF" w:rsidRDefault="00B736DF" w:rsidP="00B736DF">
      <w:pPr>
        <w:autoSpaceDE w:val="0"/>
        <w:autoSpaceDN w:val="0"/>
        <w:adjustRightInd w:val="0"/>
        <w:spacing w:after="0" w:line="240" w:lineRule="exact"/>
        <w:jc w:val="both"/>
        <w:rPr>
          <w:rFonts w:ascii="Times New Roman" w:hAnsi="Times New Roman"/>
          <w:sz w:val="28"/>
          <w:szCs w:val="28"/>
        </w:rPr>
      </w:pPr>
    </w:p>
    <w:p w:rsidR="00B736DF" w:rsidRDefault="00B736DF" w:rsidP="00B736DF">
      <w:pPr>
        <w:autoSpaceDE w:val="0"/>
        <w:autoSpaceDN w:val="0"/>
        <w:adjustRightInd w:val="0"/>
        <w:spacing w:after="0" w:line="240" w:lineRule="exact"/>
        <w:jc w:val="both"/>
      </w:pPr>
      <w:r>
        <w:rPr>
          <w:rFonts w:ascii="Times New Roman" w:hAnsi="Times New Roman"/>
          <w:sz w:val="28"/>
          <w:szCs w:val="28"/>
        </w:rPr>
        <w:t xml:space="preserve">юрист 2 класса                                                                                    </w:t>
      </w:r>
      <w:proofErr w:type="spellStart"/>
      <w:r>
        <w:rPr>
          <w:rFonts w:ascii="Times New Roman" w:hAnsi="Times New Roman"/>
          <w:sz w:val="28"/>
          <w:szCs w:val="28"/>
        </w:rPr>
        <w:t>А.Б.Селедцов</w:t>
      </w:r>
      <w:proofErr w:type="spellEnd"/>
    </w:p>
    <w:p w:rsidR="00463DCC" w:rsidRDefault="00463DCC"/>
    <w:sectPr w:rsidR="00463DCC" w:rsidSect="00CB51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6AF8"/>
    <w:rsid w:val="00463DCC"/>
    <w:rsid w:val="00B736DF"/>
    <w:rsid w:val="00EB6AF8"/>
    <w:rsid w:val="00FE0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36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A1F019C5E0A5A144DC11EAE3957CBB58265D03DD51C3E5A3AFE30861FA16FB0736C477F0D5B8CF4v2f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1565</Words>
  <Characters>8927</Characters>
  <Application>Microsoft Office Word</Application>
  <DocSecurity>0</DocSecurity>
  <Lines>74</Lines>
  <Paragraphs>20</Paragraphs>
  <ScaleCrop>false</ScaleCrop>
  <Company>Microsoft</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2014-08-01T04:34:00Z</dcterms:created>
  <dcterms:modified xsi:type="dcterms:W3CDTF">2014-08-01T04:42:00Z</dcterms:modified>
</cp:coreProperties>
</file>